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6803993"/>
    <w:bookmarkStart w:id="1" w:name="_Hlk38015629"/>
    <w:p w14:paraId="335FC0BA" w14:textId="2C8BB270" w:rsidR="000B7BAB" w:rsidRPr="007B4F64" w:rsidRDefault="000B7BAB" w:rsidP="007B4F64">
      <w:pPr>
        <w:pStyle w:val="ListParagraph"/>
        <w:ind w:left="0"/>
        <w:rPr>
          <w:color w:val="212121"/>
        </w:rPr>
      </w:pPr>
      <w:r w:rsidRPr="000B7BAB">
        <w:rPr>
          <w:noProof/>
          <w:color w:val="212121"/>
        </w:rPr>
        <mc:AlternateContent>
          <mc:Choice Requires="wps">
            <w:drawing>
              <wp:anchor distT="45720" distB="45720" distL="114300" distR="114300" simplePos="0" relativeHeight="251659264" behindDoc="0" locked="0" layoutInCell="1" allowOverlap="1" wp14:anchorId="476C182D" wp14:editId="69E088AA">
                <wp:simplePos x="0" y="0"/>
                <wp:positionH relativeFrom="margin">
                  <wp:align>right</wp:align>
                </wp:positionH>
                <wp:positionV relativeFrom="paragraph">
                  <wp:posOffset>51435</wp:posOffset>
                </wp:positionV>
                <wp:extent cx="37242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FFFFFF"/>
                        </a:solidFill>
                        <a:ln w="9525">
                          <a:noFill/>
                          <a:miter lim="800000"/>
                          <a:headEnd/>
                          <a:tailEnd/>
                        </a:ln>
                      </wps:spPr>
                      <wps:txbx>
                        <w:txbxContent>
                          <w:p w14:paraId="2A2BD94D" w14:textId="0B3828B4" w:rsidR="0066229A" w:rsidRPr="005D0422" w:rsidRDefault="0066229A" w:rsidP="005D0422">
                            <w:pPr>
                              <w:spacing w:after="0" w:line="240" w:lineRule="auto"/>
                              <w:jc w:val="center"/>
                              <w:rPr>
                                <w:b/>
                                <w:bCs/>
                                <w:sz w:val="24"/>
                                <w:szCs w:val="24"/>
                              </w:rPr>
                            </w:pPr>
                            <w:r w:rsidRPr="005D0422">
                              <w:rPr>
                                <w:b/>
                                <w:bCs/>
                                <w:sz w:val="24"/>
                                <w:szCs w:val="24"/>
                              </w:rPr>
                              <w:t xml:space="preserve">Yorkshire Funders Forum (YFF) </w:t>
                            </w:r>
                          </w:p>
                          <w:p w14:paraId="76A46C4C" w14:textId="59A45708" w:rsidR="0066229A" w:rsidRPr="005D0422" w:rsidRDefault="0066229A" w:rsidP="005D0422">
                            <w:pPr>
                              <w:spacing w:after="0" w:line="240" w:lineRule="auto"/>
                              <w:jc w:val="center"/>
                              <w:rPr>
                                <w:b/>
                                <w:bCs/>
                                <w:sz w:val="24"/>
                                <w:szCs w:val="24"/>
                              </w:rPr>
                            </w:pPr>
                            <w:r>
                              <w:rPr>
                                <w:b/>
                                <w:bCs/>
                                <w:sz w:val="24"/>
                                <w:szCs w:val="24"/>
                              </w:rPr>
                              <w:t>Online Roundtable</w:t>
                            </w:r>
                          </w:p>
                          <w:p w14:paraId="0AF5E262" w14:textId="332DF62B" w:rsidR="0066229A" w:rsidRDefault="0066229A" w:rsidP="005D0422">
                            <w:pPr>
                              <w:spacing w:after="0" w:line="240" w:lineRule="auto"/>
                              <w:jc w:val="center"/>
                              <w:rPr>
                                <w:b/>
                                <w:bCs/>
                                <w:sz w:val="24"/>
                                <w:szCs w:val="24"/>
                              </w:rPr>
                            </w:pPr>
                            <w:r w:rsidRPr="005D0422">
                              <w:rPr>
                                <w:b/>
                                <w:bCs/>
                                <w:sz w:val="24"/>
                                <w:szCs w:val="24"/>
                              </w:rPr>
                              <w:t>10.00</w:t>
                            </w:r>
                            <w:r>
                              <w:rPr>
                                <w:b/>
                                <w:bCs/>
                                <w:sz w:val="24"/>
                                <w:szCs w:val="24"/>
                              </w:rPr>
                              <w:t>am</w:t>
                            </w:r>
                            <w:r w:rsidRPr="005D0422">
                              <w:rPr>
                                <w:b/>
                                <w:bCs/>
                                <w:sz w:val="24"/>
                                <w:szCs w:val="24"/>
                              </w:rPr>
                              <w:t xml:space="preserve"> – 1</w:t>
                            </w:r>
                            <w:r>
                              <w:rPr>
                                <w:b/>
                                <w:bCs/>
                                <w:sz w:val="24"/>
                                <w:szCs w:val="24"/>
                              </w:rPr>
                              <w:t xml:space="preserve">2.00pm 21 January </w:t>
                            </w:r>
                            <w:r w:rsidRPr="005D0422">
                              <w:rPr>
                                <w:b/>
                                <w:bCs/>
                                <w:sz w:val="24"/>
                                <w:szCs w:val="24"/>
                              </w:rPr>
                              <w:t>202</w:t>
                            </w:r>
                            <w:r>
                              <w:rPr>
                                <w:b/>
                                <w:bCs/>
                                <w:sz w:val="24"/>
                                <w:szCs w:val="24"/>
                              </w:rPr>
                              <w:t>1</w:t>
                            </w:r>
                          </w:p>
                          <w:p w14:paraId="33A5AACC" w14:textId="77777777" w:rsidR="0066229A" w:rsidRPr="005D0422" w:rsidRDefault="0066229A" w:rsidP="005D0422">
                            <w:pPr>
                              <w:spacing w:after="0" w:line="240" w:lineRule="auto"/>
                              <w:jc w:val="center"/>
                              <w:rPr>
                                <w:b/>
                                <w:bCs/>
                                <w:sz w:val="24"/>
                                <w:szCs w:val="24"/>
                              </w:rPr>
                            </w:pPr>
                          </w:p>
                          <w:p w14:paraId="3BA5C21A" w14:textId="33147BB2" w:rsidR="0066229A" w:rsidRPr="005D0422" w:rsidRDefault="0066229A" w:rsidP="000B7BAB">
                            <w:pPr>
                              <w:jc w:val="center"/>
                              <w:rPr>
                                <w:b/>
                                <w:bCs/>
                                <w:sz w:val="24"/>
                                <w:szCs w:val="24"/>
                                <w:u w:val="single"/>
                              </w:rPr>
                            </w:pPr>
                            <w:r>
                              <w:rPr>
                                <w:b/>
                                <w:bCs/>
                                <w:sz w:val="24"/>
                                <w:szCs w:val="24"/>
                                <w:u w:val="single"/>
                              </w:rPr>
                              <w:t xml:space="preserve">Summary of Session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6C182D" id="_x0000_t202" coordsize="21600,21600" o:spt="202" path="m,l,21600r21600,l21600,xe">
                <v:stroke joinstyle="miter"/>
                <v:path gradientshapeok="t" o:connecttype="rect"/>
              </v:shapetype>
              <v:shape id="Text Box 2" o:spid="_x0000_s1026" type="#_x0000_t202" style="position:absolute;margin-left:242.05pt;margin-top:4.05pt;width:293.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rbIQIAAB4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" stroked="f">
                <v:textbox style="mso-fit-shape-to-text:t">
                  <w:txbxContent>
                    <w:p w14:paraId="2A2BD94D" w14:textId="0B3828B4" w:rsidR="0066229A" w:rsidRPr="005D0422" w:rsidRDefault="0066229A" w:rsidP="005D0422">
                      <w:pPr>
                        <w:spacing w:after="0" w:line="240" w:lineRule="auto"/>
                        <w:jc w:val="center"/>
                        <w:rPr>
                          <w:b/>
                          <w:bCs/>
                          <w:sz w:val="24"/>
                          <w:szCs w:val="24"/>
                        </w:rPr>
                      </w:pPr>
                      <w:r w:rsidRPr="005D0422">
                        <w:rPr>
                          <w:b/>
                          <w:bCs/>
                          <w:sz w:val="24"/>
                          <w:szCs w:val="24"/>
                        </w:rPr>
                        <w:t xml:space="preserve">Yorkshire Funders Forum (YFF) </w:t>
                      </w:r>
                    </w:p>
                    <w:p w14:paraId="76A46C4C" w14:textId="59A45708" w:rsidR="0066229A" w:rsidRPr="005D0422" w:rsidRDefault="0066229A" w:rsidP="005D0422">
                      <w:pPr>
                        <w:spacing w:after="0" w:line="240" w:lineRule="auto"/>
                        <w:jc w:val="center"/>
                        <w:rPr>
                          <w:b/>
                          <w:bCs/>
                          <w:sz w:val="24"/>
                          <w:szCs w:val="24"/>
                        </w:rPr>
                      </w:pPr>
                      <w:r>
                        <w:rPr>
                          <w:b/>
                          <w:bCs/>
                          <w:sz w:val="24"/>
                          <w:szCs w:val="24"/>
                        </w:rPr>
                        <w:t>Online Roundtable</w:t>
                      </w:r>
                    </w:p>
                    <w:p w14:paraId="0AF5E262" w14:textId="332DF62B" w:rsidR="0066229A" w:rsidRDefault="0066229A" w:rsidP="005D0422">
                      <w:pPr>
                        <w:spacing w:after="0" w:line="240" w:lineRule="auto"/>
                        <w:jc w:val="center"/>
                        <w:rPr>
                          <w:b/>
                          <w:bCs/>
                          <w:sz w:val="24"/>
                          <w:szCs w:val="24"/>
                        </w:rPr>
                      </w:pPr>
                      <w:r w:rsidRPr="005D0422">
                        <w:rPr>
                          <w:b/>
                          <w:bCs/>
                          <w:sz w:val="24"/>
                          <w:szCs w:val="24"/>
                        </w:rPr>
                        <w:t>10.00</w:t>
                      </w:r>
                      <w:r>
                        <w:rPr>
                          <w:b/>
                          <w:bCs/>
                          <w:sz w:val="24"/>
                          <w:szCs w:val="24"/>
                        </w:rPr>
                        <w:t>am</w:t>
                      </w:r>
                      <w:r w:rsidRPr="005D0422">
                        <w:rPr>
                          <w:b/>
                          <w:bCs/>
                          <w:sz w:val="24"/>
                          <w:szCs w:val="24"/>
                        </w:rPr>
                        <w:t xml:space="preserve"> – 1</w:t>
                      </w:r>
                      <w:r>
                        <w:rPr>
                          <w:b/>
                          <w:bCs/>
                          <w:sz w:val="24"/>
                          <w:szCs w:val="24"/>
                        </w:rPr>
                        <w:t xml:space="preserve">2.00pm 21 January </w:t>
                      </w:r>
                      <w:r w:rsidRPr="005D0422">
                        <w:rPr>
                          <w:b/>
                          <w:bCs/>
                          <w:sz w:val="24"/>
                          <w:szCs w:val="24"/>
                        </w:rPr>
                        <w:t>202</w:t>
                      </w:r>
                      <w:r>
                        <w:rPr>
                          <w:b/>
                          <w:bCs/>
                          <w:sz w:val="24"/>
                          <w:szCs w:val="24"/>
                        </w:rPr>
                        <w:t>1</w:t>
                      </w:r>
                    </w:p>
                    <w:p w14:paraId="33A5AACC" w14:textId="77777777" w:rsidR="0066229A" w:rsidRPr="005D0422" w:rsidRDefault="0066229A" w:rsidP="005D0422">
                      <w:pPr>
                        <w:spacing w:after="0" w:line="240" w:lineRule="auto"/>
                        <w:jc w:val="center"/>
                        <w:rPr>
                          <w:b/>
                          <w:bCs/>
                          <w:sz w:val="24"/>
                          <w:szCs w:val="24"/>
                        </w:rPr>
                      </w:pPr>
                    </w:p>
                    <w:p w14:paraId="3BA5C21A" w14:textId="33147BB2" w:rsidR="0066229A" w:rsidRPr="005D0422" w:rsidRDefault="0066229A" w:rsidP="000B7BAB">
                      <w:pPr>
                        <w:jc w:val="center"/>
                        <w:rPr>
                          <w:b/>
                          <w:bCs/>
                          <w:sz w:val="24"/>
                          <w:szCs w:val="24"/>
                          <w:u w:val="single"/>
                        </w:rPr>
                      </w:pPr>
                      <w:r>
                        <w:rPr>
                          <w:b/>
                          <w:bCs/>
                          <w:sz w:val="24"/>
                          <w:szCs w:val="24"/>
                          <w:u w:val="single"/>
                        </w:rPr>
                        <w:t xml:space="preserve">Summary of Session </w:t>
                      </w:r>
                    </w:p>
                  </w:txbxContent>
                </v:textbox>
                <w10:wrap type="square" anchorx="margin"/>
              </v:shape>
            </w:pict>
          </mc:Fallback>
        </mc:AlternateContent>
      </w:r>
      <w:r>
        <w:rPr>
          <w:b/>
          <w:bCs/>
          <w:noProof/>
          <w:sz w:val="28"/>
          <w:szCs w:val="28"/>
        </w:rPr>
        <w:drawing>
          <wp:inline distT="0" distB="0" distL="0" distR="0" wp14:anchorId="245B44A2" wp14:editId="08217E42">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kshire Funders Forum logo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6FEB0821" w14:textId="0F28DABF" w:rsidR="00FA329D" w:rsidRDefault="00FA329D" w:rsidP="00FA329D">
      <w:pPr>
        <w:spacing w:after="0" w:line="240" w:lineRule="auto"/>
        <w:rPr>
          <w:rFonts w:eastAsia="Times New Roman" w:cstheme="minorHAnsi"/>
          <w:b/>
          <w:bCs/>
          <w:u w:val="single"/>
          <w:lang w:eastAsia="en-GB"/>
        </w:rPr>
      </w:pPr>
      <w:bookmarkStart w:id="2" w:name="_Hlk61857459"/>
    </w:p>
    <w:p w14:paraId="6DCC1C34" w14:textId="1AAE1EE1" w:rsidR="00FA329D" w:rsidRPr="00154537" w:rsidRDefault="00FA329D" w:rsidP="00FA329D">
      <w:pPr>
        <w:spacing w:after="0" w:line="240" w:lineRule="auto"/>
        <w:ind w:left="1440" w:hanging="1440"/>
      </w:pPr>
      <w:r>
        <w:rPr>
          <w:rFonts w:eastAsia="Times New Roman" w:cstheme="minorHAnsi"/>
          <w:b/>
          <w:bCs/>
          <w:lang w:eastAsia="en-GB"/>
        </w:rPr>
        <w:t xml:space="preserve">Chair </w:t>
      </w:r>
      <w:r>
        <w:rPr>
          <w:rFonts w:eastAsia="Times New Roman" w:cstheme="minorHAnsi"/>
          <w:b/>
          <w:bCs/>
          <w:lang w:eastAsia="en-GB"/>
        </w:rPr>
        <w:tab/>
      </w:r>
      <w:r w:rsidRPr="00154537">
        <w:rPr>
          <w:b/>
          <w:bCs/>
        </w:rPr>
        <w:t xml:space="preserve">Tim </w:t>
      </w:r>
      <w:r w:rsidRPr="00A01B14">
        <w:rPr>
          <w:b/>
          <w:bCs/>
        </w:rPr>
        <w:t>Cutts, Executive Secretary</w:t>
      </w:r>
      <w:r>
        <w:rPr>
          <w:b/>
          <w:bCs/>
        </w:rPr>
        <w:t xml:space="preserve"> of the </w:t>
      </w:r>
      <w:r w:rsidRPr="00A01B14">
        <w:rPr>
          <w:b/>
          <w:bCs/>
        </w:rPr>
        <w:t>Allen Lane Foundation</w:t>
      </w:r>
      <w:r>
        <w:t xml:space="preserve"> </w:t>
      </w:r>
    </w:p>
    <w:p w14:paraId="5922F811" w14:textId="4A62E94E" w:rsidR="00FA329D" w:rsidRDefault="00FA329D" w:rsidP="00FA329D">
      <w:pPr>
        <w:spacing w:after="0" w:line="240" w:lineRule="auto"/>
        <w:rPr>
          <w:rFonts w:eastAsia="Times New Roman" w:cstheme="minorHAnsi"/>
          <w:b/>
          <w:bCs/>
          <w:lang w:eastAsia="en-GB"/>
        </w:rPr>
      </w:pPr>
    </w:p>
    <w:p w14:paraId="2B3E8D7D" w14:textId="67BFD343" w:rsidR="00FA329D" w:rsidRDefault="00FA329D" w:rsidP="00FA329D">
      <w:pPr>
        <w:spacing w:after="0" w:line="240" w:lineRule="auto"/>
        <w:rPr>
          <w:rFonts w:eastAsia="Times New Roman" w:cstheme="minorHAnsi"/>
          <w:b/>
          <w:bCs/>
          <w:lang w:eastAsia="en-GB"/>
        </w:rPr>
      </w:pPr>
      <w:r>
        <w:rPr>
          <w:rFonts w:eastAsia="Times New Roman" w:cstheme="minorHAnsi"/>
          <w:b/>
          <w:bCs/>
          <w:lang w:eastAsia="en-GB"/>
        </w:rPr>
        <w:t xml:space="preserve">Co-ordinator </w:t>
      </w:r>
      <w:r>
        <w:rPr>
          <w:rFonts w:eastAsia="Times New Roman" w:cstheme="minorHAnsi"/>
          <w:b/>
          <w:bCs/>
          <w:lang w:eastAsia="en-GB"/>
        </w:rPr>
        <w:tab/>
        <w:t xml:space="preserve">Carla Marshall, Sir George Martin Trust </w:t>
      </w:r>
    </w:p>
    <w:p w14:paraId="0D9599CB" w14:textId="77777777" w:rsidR="00FA329D" w:rsidRDefault="00FA329D" w:rsidP="00FA329D">
      <w:pPr>
        <w:spacing w:after="0" w:line="240" w:lineRule="auto"/>
        <w:rPr>
          <w:rFonts w:eastAsia="Times New Roman" w:cstheme="minorHAnsi"/>
          <w:b/>
          <w:bCs/>
          <w:lang w:eastAsia="en-GB"/>
        </w:rPr>
      </w:pPr>
    </w:p>
    <w:p w14:paraId="2D5C7F9E" w14:textId="66C452C0" w:rsidR="00FA329D" w:rsidRDefault="00FA329D" w:rsidP="00FA329D">
      <w:pPr>
        <w:spacing w:after="0" w:line="240" w:lineRule="auto"/>
        <w:rPr>
          <w:rFonts w:eastAsia="Times New Roman" w:cstheme="minorHAnsi"/>
          <w:b/>
          <w:bCs/>
          <w:lang w:eastAsia="en-GB"/>
        </w:rPr>
      </w:pPr>
      <w:r w:rsidRPr="00FA329D">
        <w:rPr>
          <w:rFonts w:eastAsia="Times New Roman" w:cstheme="minorHAnsi"/>
          <w:b/>
          <w:bCs/>
          <w:lang w:eastAsia="en-GB"/>
        </w:rPr>
        <w:t xml:space="preserve">40 </w:t>
      </w:r>
      <w:r>
        <w:rPr>
          <w:rFonts w:eastAsia="Times New Roman" w:cstheme="minorHAnsi"/>
          <w:b/>
          <w:bCs/>
          <w:lang w:eastAsia="en-GB"/>
        </w:rPr>
        <w:t xml:space="preserve">funders participated </w:t>
      </w:r>
    </w:p>
    <w:p w14:paraId="14A775F5" w14:textId="7764E22F" w:rsidR="00FA329D" w:rsidRDefault="00FA329D" w:rsidP="00FA329D">
      <w:pPr>
        <w:spacing w:after="0" w:line="240" w:lineRule="auto"/>
        <w:rPr>
          <w:rFonts w:eastAsia="Times New Roman" w:cstheme="minorHAnsi"/>
          <w:b/>
          <w:bCs/>
          <w:lang w:eastAsia="en-GB"/>
        </w:rPr>
      </w:pPr>
    </w:p>
    <w:p w14:paraId="66E3F31F" w14:textId="2A2A5472" w:rsidR="009C1074" w:rsidRDefault="00FA329D" w:rsidP="00FA329D">
      <w:pPr>
        <w:spacing w:after="0" w:line="240" w:lineRule="auto"/>
        <w:rPr>
          <w:rFonts w:eastAsia="Times New Roman"/>
        </w:rPr>
      </w:pPr>
      <w:r w:rsidRPr="00FA329D">
        <w:rPr>
          <w:rFonts w:eastAsia="Times New Roman"/>
          <w:b/>
          <w:bCs/>
        </w:rPr>
        <w:t xml:space="preserve">Zoom </w:t>
      </w:r>
      <w:r w:rsidRPr="009C1074">
        <w:rPr>
          <w:rFonts w:eastAsia="Times New Roman"/>
          <w:b/>
          <w:bCs/>
        </w:rPr>
        <w:t xml:space="preserve">recording </w:t>
      </w:r>
      <w:r w:rsidR="009C1074" w:rsidRPr="009C1074">
        <w:rPr>
          <w:rFonts w:eastAsia="Times New Roman"/>
          <w:b/>
          <w:bCs/>
        </w:rPr>
        <w:t>–</w:t>
      </w:r>
      <w:r w:rsidRPr="009C1074">
        <w:rPr>
          <w:rFonts w:eastAsia="Times New Roman"/>
          <w:b/>
          <w:bCs/>
        </w:rPr>
        <w:t xml:space="preserve"> </w:t>
      </w:r>
      <w:r w:rsidR="009C1074" w:rsidRPr="009C1074">
        <w:rPr>
          <w:rFonts w:eastAsia="Times New Roman"/>
          <w:b/>
          <w:bCs/>
        </w:rPr>
        <w:t>0 – 46 mins and then fast forward to 53 mins for second half</w:t>
      </w:r>
      <w:r w:rsidR="009C1074">
        <w:rPr>
          <w:rFonts w:eastAsia="Times New Roman"/>
          <w:b/>
          <w:bCs/>
        </w:rPr>
        <w:t xml:space="preserve"> </w:t>
      </w:r>
      <w:proofErr w:type="gramStart"/>
      <w:r w:rsidR="009C1074">
        <w:rPr>
          <w:rFonts w:eastAsia="Times New Roman"/>
          <w:b/>
          <w:bCs/>
        </w:rPr>
        <w:t>and also</w:t>
      </w:r>
      <w:proofErr w:type="gramEnd"/>
      <w:r w:rsidR="009C1074">
        <w:rPr>
          <w:rFonts w:eastAsia="Times New Roman"/>
          <w:b/>
          <w:bCs/>
        </w:rPr>
        <w:t xml:space="preserve"> includes Chat </w:t>
      </w:r>
    </w:p>
    <w:p w14:paraId="74462F64" w14:textId="757EC25B" w:rsidR="00FA329D" w:rsidRDefault="00EF7DE8" w:rsidP="00FA329D">
      <w:pPr>
        <w:spacing w:after="0" w:line="240" w:lineRule="auto"/>
        <w:rPr>
          <w:rFonts w:eastAsia="Times New Roman"/>
        </w:rPr>
      </w:pPr>
      <w:hyperlink r:id="rId8" w:history="1">
        <w:r w:rsidR="009C1074" w:rsidRPr="008148DA">
          <w:rPr>
            <w:rStyle w:val="Hyperlink"/>
            <w:rFonts w:eastAsia="Times New Roman"/>
          </w:rPr>
          <w:t>https://zoom.us/rec/share/V0V1LaAgpHQ7JMOznbyZJyCPy4ouQYuXnyt_x92Vad5apiS2TUf_R6sa3n_Gqo6N.D4_WfpAxZUHAK-Ju</w:t>
        </w:r>
      </w:hyperlink>
      <w:r w:rsidR="00FA329D">
        <w:rPr>
          <w:rFonts w:eastAsia="Times New Roman"/>
        </w:rPr>
        <w:t xml:space="preserve"> Passcode: Z+171s3+</w:t>
      </w:r>
    </w:p>
    <w:p w14:paraId="16464474" w14:textId="77777777" w:rsidR="009C1074" w:rsidRDefault="009C1074" w:rsidP="00CA6E0B">
      <w:pPr>
        <w:spacing w:after="0" w:line="240" w:lineRule="auto"/>
        <w:rPr>
          <w:b/>
          <w:bCs/>
        </w:rPr>
      </w:pPr>
    </w:p>
    <w:p w14:paraId="51B4C23B" w14:textId="493C0533" w:rsidR="00154537" w:rsidRPr="001D0F91" w:rsidRDefault="000F64E8" w:rsidP="00A01B14">
      <w:pPr>
        <w:spacing w:after="0" w:line="240" w:lineRule="auto"/>
        <w:ind w:left="1440" w:hanging="1440"/>
        <w:rPr>
          <w:b/>
          <w:bCs/>
          <w:u w:val="single"/>
        </w:rPr>
      </w:pPr>
      <w:r w:rsidRPr="001D0F91">
        <w:rPr>
          <w:b/>
          <w:bCs/>
          <w:u w:val="single"/>
        </w:rPr>
        <w:t>Debra Allcock Tyler, Chief Executive – Directory for Social Change</w:t>
      </w:r>
    </w:p>
    <w:p w14:paraId="1EA05D3B" w14:textId="53C038DC" w:rsidR="00CA6E0B" w:rsidRPr="001D0F91" w:rsidRDefault="00CA6E0B" w:rsidP="00A01B14">
      <w:pPr>
        <w:spacing w:after="0" w:line="240" w:lineRule="auto"/>
        <w:ind w:left="1440" w:hanging="1440"/>
        <w:rPr>
          <w:b/>
          <w:bCs/>
          <w:u w:val="single"/>
        </w:rPr>
      </w:pPr>
      <w:r w:rsidRPr="001D0F91">
        <w:rPr>
          <w:b/>
          <w:bCs/>
          <w:u w:val="single"/>
        </w:rPr>
        <w:t xml:space="preserve">The </w:t>
      </w:r>
      <w:r w:rsidR="001D0F91" w:rsidRPr="001D0F91">
        <w:rPr>
          <w:b/>
          <w:bCs/>
          <w:u w:val="single"/>
        </w:rPr>
        <w:t>I</w:t>
      </w:r>
      <w:r w:rsidRPr="001D0F91">
        <w:rPr>
          <w:b/>
          <w:bCs/>
          <w:u w:val="single"/>
        </w:rPr>
        <w:t xml:space="preserve">mpact of Covid </w:t>
      </w:r>
      <w:r w:rsidR="001D0F91" w:rsidRPr="001D0F91">
        <w:rPr>
          <w:b/>
          <w:bCs/>
          <w:u w:val="single"/>
        </w:rPr>
        <w:t xml:space="preserve">– the Good and the Bad </w:t>
      </w:r>
    </w:p>
    <w:p w14:paraId="71102D00" w14:textId="149B480C" w:rsidR="00CA6E0B" w:rsidRDefault="00CA6E0B" w:rsidP="00A01B14">
      <w:pPr>
        <w:spacing w:after="0" w:line="240" w:lineRule="auto"/>
        <w:ind w:left="1440" w:hanging="1440"/>
        <w:rPr>
          <w:b/>
          <w:bCs/>
        </w:rPr>
      </w:pPr>
    </w:p>
    <w:p w14:paraId="1E4627E0" w14:textId="77777777" w:rsidR="00CA6E0B" w:rsidRDefault="00CA6E0B" w:rsidP="00CA6E0B">
      <w:pPr>
        <w:spacing w:after="0" w:line="240" w:lineRule="auto"/>
        <w:ind w:left="1440" w:hanging="1440"/>
      </w:pPr>
      <w:r>
        <w:t>Debra’s latest book is called ‘</w:t>
      </w:r>
      <w:proofErr w:type="gramStart"/>
      <w:r>
        <w:t>It’s</w:t>
      </w:r>
      <w:proofErr w:type="gramEnd"/>
      <w:r>
        <w:t xml:space="preserve"> a Battle on the Board – the no-fibbing guide for trustees’ and can be </w:t>
      </w:r>
    </w:p>
    <w:p w14:paraId="14B792C9" w14:textId="77777777" w:rsidR="00CA6E0B" w:rsidRDefault="00CA6E0B" w:rsidP="00CA6E0B">
      <w:pPr>
        <w:spacing w:after="0" w:line="240" w:lineRule="auto"/>
        <w:ind w:left="1440" w:hanging="1440"/>
      </w:pPr>
      <w:r>
        <w:t xml:space="preserve">purchased here </w:t>
      </w:r>
      <w:hyperlink r:id="rId9" w:history="1">
        <w:r w:rsidRPr="008148DA">
          <w:rPr>
            <w:rStyle w:val="Hyperlink"/>
          </w:rPr>
          <w:t>https://www.dsc.org.uk/publication/its-a-battle-on-the-board/</w:t>
        </w:r>
      </w:hyperlink>
      <w:r>
        <w:t xml:space="preserve">. All funds raised from </w:t>
      </w:r>
    </w:p>
    <w:p w14:paraId="2427AF54" w14:textId="2029B7EA" w:rsidR="00CA6E0B" w:rsidRPr="009C674F" w:rsidRDefault="00CA6E0B" w:rsidP="00CA6E0B">
      <w:pPr>
        <w:spacing w:after="0" w:line="240" w:lineRule="auto"/>
        <w:ind w:left="1440" w:hanging="1440"/>
      </w:pPr>
      <w:r w:rsidRPr="009C674F">
        <w:t>the sales go towards the Directory for Social Change.</w:t>
      </w:r>
    </w:p>
    <w:p w14:paraId="7B815F2D" w14:textId="2D2D3304" w:rsidR="009C674F" w:rsidRPr="009C674F" w:rsidRDefault="009C674F" w:rsidP="00CA6E0B">
      <w:pPr>
        <w:spacing w:after="0" w:line="240" w:lineRule="auto"/>
        <w:ind w:left="1440" w:hanging="1440"/>
      </w:pPr>
    </w:p>
    <w:p w14:paraId="625ABEFD" w14:textId="77777777" w:rsidR="009C674F" w:rsidRPr="009C674F" w:rsidRDefault="009C674F" w:rsidP="009C674F">
      <w:r w:rsidRPr="009C674F">
        <w:t xml:space="preserve">Three key websites for the facts and figures Debra mentioned are: </w:t>
      </w:r>
    </w:p>
    <w:p w14:paraId="1AA4C760" w14:textId="3E8160FA" w:rsidR="009C674F" w:rsidRPr="009C674F" w:rsidRDefault="00EF7DE8" w:rsidP="009C674F">
      <w:hyperlink r:id="rId10" w:history="1">
        <w:r w:rsidR="009C674F" w:rsidRPr="009C674F">
          <w:rPr>
            <w:rStyle w:val="Hyperlink"/>
          </w:rPr>
          <w:t>www.nmn.org.uk</w:t>
        </w:r>
      </w:hyperlink>
    </w:p>
    <w:p w14:paraId="0772E159" w14:textId="18A1AE6D" w:rsidR="009C674F" w:rsidRPr="009C674F" w:rsidRDefault="00EF7DE8" w:rsidP="009C674F">
      <w:hyperlink r:id="rId11" w:history="1">
        <w:r w:rsidR="009C674F" w:rsidRPr="009C674F">
          <w:rPr>
            <w:rStyle w:val="Hyperlink"/>
          </w:rPr>
          <w:t>https://data.ncvo.org.uk/</w:t>
        </w:r>
      </w:hyperlink>
      <w:r w:rsidR="009C674F" w:rsidRPr="009C674F">
        <w:t xml:space="preserve"> NCVO Almanac 2020</w:t>
      </w:r>
    </w:p>
    <w:p w14:paraId="3A0AE90F" w14:textId="1979DC81" w:rsidR="009C674F" w:rsidRPr="009C674F" w:rsidRDefault="00EF7DE8" w:rsidP="00CA6E0B">
      <w:pPr>
        <w:spacing w:after="0" w:line="240" w:lineRule="auto"/>
        <w:ind w:left="1440" w:hanging="1440"/>
      </w:pPr>
      <w:hyperlink r:id="rId12" w:history="1">
        <w:r w:rsidR="009C674F" w:rsidRPr="009C674F">
          <w:rPr>
            <w:rStyle w:val="Hyperlink"/>
          </w:rPr>
          <w:t>https://www.probonoeconomics.com/</w:t>
        </w:r>
      </w:hyperlink>
      <w:r w:rsidR="009C674F" w:rsidRPr="009C674F">
        <w:t xml:space="preserve"> </w:t>
      </w:r>
    </w:p>
    <w:p w14:paraId="1EB53787" w14:textId="25EC5EDB" w:rsidR="00CA6E0B" w:rsidRPr="009C674F" w:rsidRDefault="00CA6E0B" w:rsidP="00CA6E0B">
      <w:pPr>
        <w:spacing w:after="0" w:line="240" w:lineRule="auto"/>
        <w:ind w:left="1440" w:hanging="1440"/>
      </w:pPr>
    </w:p>
    <w:p w14:paraId="77FFAE41" w14:textId="56DB38EB" w:rsidR="00CA6E0B" w:rsidRPr="009C674F" w:rsidRDefault="00CA6E0B" w:rsidP="001D0F91">
      <w:pPr>
        <w:pStyle w:val="ListParagraph"/>
        <w:numPr>
          <w:ilvl w:val="0"/>
          <w:numId w:val="38"/>
        </w:numPr>
        <w:spacing w:after="0" w:line="240" w:lineRule="auto"/>
      </w:pPr>
      <w:r w:rsidRPr="009C674F">
        <w:t>Covi</w:t>
      </w:r>
      <w:r w:rsidR="001D0F91" w:rsidRPr="009C674F">
        <w:t>d has taught us all that we must question what we are told. Does what we are being told make sense? Always check – is this right?</w:t>
      </w:r>
    </w:p>
    <w:p w14:paraId="5F2EB0F7" w14:textId="5BAC3F92" w:rsidR="001D0F91" w:rsidRDefault="001D0F91" w:rsidP="001D0F91">
      <w:pPr>
        <w:pStyle w:val="ListParagraph"/>
        <w:numPr>
          <w:ilvl w:val="0"/>
          <w:numId w:val="38"/>
        </w:numPr>
        <w:spacing w:after="0" w:line="240" w:lineRule="auto"/>
      </w:pPr>
      <w:r>
        <w:t xml:space="preserve">47% of all charities’ income comes from the public, 29% from government, 10% from trusts and foundations, 5% from companies and 1% from the National Lottery Community Fund. With Covid and GDPR rules, most charities have not been able to reach out to the public and their income was hugely impacted last year. Debra is always astonished that British businesses </w:t>
      </w:r>
      <w:proofErr w:type="gramStart"/>
      <w:r>
        <w:t>don’t</w:t>
      </w:r>
      <w:proofErr w:type="gramEnd"/>
      <w:r>
        <w:t xml:space="preserve"> give more to charities.</w:t>
      </w:r>
    </w:p>
    <w:p w14:paraId="7A0FB88D" w14:textId="1946EC06" w:rsidR="001D0F91" w:rsidRDefault="001D0F91" w:rsidP="001D0F91">
      <w:pPr>
        <w:pStyle w:val="ListParagraph"/>
        <w:numPr>
          <w:ilvl w:val="0"/>
          <w:numId w:val="38"/>
        </w:numPr>
        <w:spacing w:after="0" w:line="240" w:lineRule="auto"/>
      </w:pPr>
      <w:r>
        <w:t>7 million people will need to use a charity service this year.</w:t>
      </w:r>
    </w:p>
    <w:p w14:paraId="50D954C1" w14:textId="2EAEB765" w:rsidR="001D0F91" w:rsidRDefault="001D0F91" w:rsidP="001D0F91">
      <w:pPr>
        <w:pStyle w:val="ListParagraph"/>
        <w:numPr>
          <w:ilvl w:val="0"/>
          <w:numId w:val="38"/>
        </w:numPr>
        <w:spacing w:after="0" w:line="240" w:lineRule="auto"/>
      </w:pPr>
      <w:r>
        <w:t>Funders need to be looking at the business model of the charity and not the size or cause. Those that sell stuff are generally in more financial trouble than those who were reliant on contracts and/or grants.</w:t>
      </w:r>
    </w:p>
    <w:p w14:paraId="7FBE773A" w14:textId="766DB9D4" w:rsidR="001D0F91" w:rsidRDefault="001D0F91" w:rsidP="001D0F91">
      <w:pPr>
        <w:pStyle w:val="ListParagraph"/>
        <w:numPr>
          <w:ilvl w:val="0"/>
          <w:numId w:val="38"/>
        </w:numPr>
        <w:spacing w:after="0" w:line="240" w:lineRule="auto"/>
      </w:pPr>
      <w:r>
        <w:t xml:space="preserve">We all need to re-assess and challenge what does ‘sustainable’ mean? </w:t>
      </w:r>
      <w:r w:rsidR="00B93593">
        <w:t xml:space="preserve">What constitutes the stability of a charity will change. </w:t>
      </w:r>
      <w:r>
        <w:t>When looking at the reserves of a charity, remember much of this is not cash and is tied up in assets or restricted.</w:t>
      </w:r>
      <w:r w:rsidR="00B93593">
        <w:t xml:space="preserve"> Funders </w:t>
      </w:r>
      <w:proofErr w:type="gramStart"/>
      <w:r w:rsidR="00B93593">
        <w:t>shouldn’t</w:t>
      </w:r>
      <w:proofErr w:type="gramEnd"/>
      <w:r w:rsidR="00B93593">
        <w:t xml:space="preserve"> penalise a charity because they don’t have many reserves. </w:t>
      </w:r>
    </w:p>
    <w:p w14:paraId="221F89D1" w14:textId="05FA7014" w:rsidR="001D0F91" w:rsidRDefault="001D0F91" w:rsidP="001D0F91">
      <w:pPr>
        <w:pStyle w:val="ListParagraph"/>
        <w:numPr>
          <w:ilvl w:val="0"/>
          <w:numId w:val="38"/>
        </w:numPr>
        <w:spacing w:after="0" w:line="240" w:lineRule="auto"/>
      </w:pPr>
      <w:r>
        <w:t xml:space="preserve">The general feeling is that the very smallest charities are going to be ok as they have </w:t>
      </w:r>
      <w:proofErr w:type="gramStart"/>
      <w:r>
        <w:t>very low</w:t>
      </w:r>
      <w:proofErr w:type="gramEnd"/>
      <w:r>
        <w:t xml:space="preserve"> overheads, and medium sized and large charities have been hit worst.</w:t>
      </w:r>
    </w:p>
    <w:p w14:paraId="2E4D5AAD" w14:textId="27967EE2" w:rsidR="00D46042" w:rsidRDefault="001D0F91" w:rsidP="00D46042">
      <w:pPr>
        <w:pStyle w:val="ListParagraph"/>
        <w:numPr>
          <w:ilvl w:val="0"/>
          <w:numId w:val="38"/>
        </w:numPr>
        <w:spacing w:after="0" w:line="240" w:lineRule="auto"/>
      </w:pPr>
      <w:r>
        <w:lastRenderedPageBreak/>
        <w:t xml:space="preserve">15 CEOs from infrastructure support organisations from across the country </w:t>
      </w:r>
      <w:r w:rsidR="00E95821">
        <w:t xml:space="preserve">(including DSC and ACF) </w:t>
      </w:r>
      <w:r>
        <w:t xml:space="preserve">came together last year </w:t>
      </w:r>
      <w:r w:rsidR="004A1730">
        <w:t>to be the voice of the VCSE sector and campaign for the sector. There will be a £10-12</w:t>
      </w:r>
      <w:r w:rsidR="00E95821">
        <w:t xml:space="preserve"> </w:t>
      </w:r>
      <w:r w:rsidR="004A1730">
        <w:t>billion income loss within the sector by the end of this year.</w:t>
      </w:r>
      <w:r w:rsidR="00D46042">
        <w:t xml:space="preserve"> This group has created the Never More Needed campaign </w:t>
      </w:r>
      <w:hyperlink r:id="rId13" w:history="1">
        <w:r w:rsidR="00D46042" w:rsidRPr="008148DA">
          <w:rPr>
            <w:rStyle w:val="Hyperlink"/>
          </w:rPr>
          <w:t>www.nmn.org.uk</w:t>
        </w:r>
      </w:hyperlink>
      <w:r w:rsidR="00D46042">
        <w:t xml:space="preserve"> which is acting as a voice and vehicle for the VCSE sector – full of reports, letters to MPs and evidence that shows charities survive longer than businesses.</w:t>
      </w:r>
    </w:p>
    <w:p w14:paraId="7E00E3A6" w14:textId="1CC0F91D" w:rsidR="00D46042" w:rsidRDefault="00D46042" w:rsidP="00D46042">
      <w:pPr>
        <w:pStyle w:val="ListParagraph"/>
        <w:numPr>
          <w:ilvl w:val="0"/>
          <w:numId w:val="38"/>
        </w:numPr>
        <w:spacing w:after="0" w:line="240" w:lineRule="auto"/>
      </w:pPr>
      <w:r>
        <w:t>The VCSE sector has a £200 billion value which is 10% of GDP and the same size as the UK’s financial service sector.</w:t>
      </w:r>
    </w:p>
    <w:p w14:paraId="11692939" w14:textId="04D46000" w:rsidR="003222D3" w:rsidRDefault="00C86608" w:rsidP="001D0F91">
      <w:pPr>
        <w:pStyle w:val="ListParagraph"/>
        <w:numPr>
          <w:ilvl w:val="0"/>
          <w:numId w:val="38"/>
        </w:numPr>
        <w:spacing w:after="0" w:line="240" w:lineRule="auto"/>
      </w:pPr>
      <w:r>
        <w:t xml:space="preserve">The government has </w:t>
      </w:r>
      <w:r w:rsidR="003222D3">
        <w:t xml:space="preserve">given £750m but £4billion was needed just in the first quarter of the Covid pandemic. And how as this £750m </w:t>
      </w:r>
      <w:r w:rsidR="00E95821">
        <w:t xml:space="preserve">been </w:t>
      </w:r>
      <w:r w:rsidR="003222D3">
        <w:t xml:space="preserve">spent? Where is the information to tell us how much went where? The government </w:t>
      </w:r>
      <w:proofErr w:type="gramStart"/>
      <w:r w:rsidR="003222D3">
        <w:t>haven’t</w:t>
      </w:r>
      <w:proofErr w:type="gramEnd"/>
      <w:r w:rsidR="003222D3">
        <w:t xml:space="preserve"> told anyone. And yet businesses like Tesco got £585m in rate relief last year while their profits went up 30%. </w:t>
      </w:r>
    </w:p>
    <w:p w14:paraId="3642E3CB" w14:textId="57A0C5EB" w:rsidR="00C86608" w:rsidRDefault="003222D3" w:rsidP="001D0F91">
      <w:pPr>
        <w:pStyle w:val="ListParagraph"/>
        <w:numPr>
          <w:ilvl w:val="0"/>
          <w:numId w:val="38"/>
        </w:numPr>
        <w:spacing w:after="0" w:line="240" w:lineRule="auto"/>
      </w:pPr>
      <w:r>
        <w:t xml:space="preserve">The government are disrespecting the value of the charity sector. £200m of the £750m was for hospices, but where have the remaining funds gone? Almost </w:t>
      </w:r>
      <w:proofErr w:type="gramStart"/>
      <w:r>
        <w:t>all of</w:t>
      </w:r>
      <w:proofErr w:type="gramEnd"/>
      <w:r>
        <w:t xml:space="preserve"> the government funding for charities had claw back clauses and had to be spent within a very short timeframe. Businesses got their grants and loans immediately by literally providing their post code and bank details while charities had to complete long and arduous application forms and years of bank statements. Why does the government not trust charities? They </w:t>
      </w:r>
      <w:proofErr w:type="gramStart"/>
      <w:r>
        <w:t>don’t</w:t>
      </w:r>
      <w:proofErr w:type="gramEnd"/>
      <w:r>
        <w:t xml:space="preserve"> do this with businesses.</w:t>
      </w:r>
    </w:p>
    <w:p w14:paraId="18A6FDEE" w14:textId="42C4FB69" w:rsidR="003222D3" w:rsidRDefault="003222D3" w:rsidP="007A40EE">
      <w:pPr>
        <w:pStyle w:val="ListParagraph"/>
        <w:spacing w:after="0" w:line="240" w:lineRule="auto"/>
      </w:pPr>
      <w:r>
        <w:t>60,000 jobs in the VCSE sector will be lost. Does the government care?</w:t>
      </w:r>
    </w:p>
    <w:p w14:paraId="53EC8F39" w14:textId="77777777" w:rsidR="00D46042" w:rsidRDefault="00D46042" w:rsidP="00D46042">
      <w:pPr>
        <w:pStyle w:val="ListParagraph"/>
        <w:numPr>
          <w:ilvl w:val="0"/>
          <w:numId w:val="38"/>
        </w:numPr>
        <w:spacing w:after="0" w:line="240" w:lineRule="auto"/>
      </w:pPr>
      <w:r>
        <w:t>When it comes to charities the government have been looking for:</w:t>
      </w:r>
    </w:p>
    <w:p w14:paraId="353F66C2" w14:textId="77777777" w:rsidR="00D46042" w:rsidRDefault="00D46042" w:rsidP="00D46042">
      <w:pPr>
        <w:pStyle w:val="ListParagraph"/>
        <w:numPr>
          <w:ilvl w:val="1"/>
          <w:numId w:val="38"/>
        </w:numPr>
        <w:spacing w:after="0" w:line="240" w:lineRule="auto"/>
      </w:pPr>
      <w:r>
        <w:t>Speed</w:t>
      </w:r>
    </w:p>
    <w:p w14:paraId="5C55ED47" w14:textId="77777777" w:rsidR="00D46042" w:rsidRDefault="00D46042" w:rsidP="00D46042">
      <w:pPr>
        <w:pStyle w:val="ListParagraph"/>
        <w:numPr>
          <w:ilvl w:val="1"/>
          <w:numId w:val="38"/>
        </w:numPr>
        <w:spacing w:after="0" w:line="240" w:lineRule="auto"/>
      </w:pPr>
      <w:r>
        <w:t>Hoops</w:t>
      </w:r>
    </w:p>
    <w:p w14:paraId="677C9D99" w14:textId="3E69638C" w:rsidR="00D46042" w:rsidRDefault="00D46042" w:rsidP="00D46042">
      <w:pPr>
        <w:pStyle w:val="ListParagraph"/>
        <w:numPr>
          <w:ilvl w:val="1"/>
          <w:numId w:val="38"/>
        </w:numPr>
        <w:spacing w:after="0" w:line="240" w:lineRule="auto"/>
      </w:pPr>
      <w:r>
        <w:t xml:space="preserve">Scale </w:t>
      </w:r>
    </w:p>
    <w:p w14:paraId="19EDD40C" w14:textId="40039C66" w:rsidR="00D46042" w:rsidRDefault="00D46042" w:rsidP="00D46042">
      <w:pPr>
        <w:spacing w:after="0" w:line="240" w:lineRule="auto"/>
        <w:ind w:left="720"/>
      </w:pPr>
      <w:r>
        <w:t>but the money for charities has come slowly with no trust compared to businesses.</w:t>
      </w:r>
      <w:r w:rsidR="00875001">
        <w:t xml:space="preserve"> </w:t>
      </w:r>
    </w:p>
    <w:p w14:paraId="684CF817" w14:textId="48B0D5AD" w:rsidR="00D46042" w:rsidRDefault="00D46042" w:rsidP="00D46042">
      <w:pPr>
        <w:pStyle w:val="ListParagraph"/>
        <w:numPr>
          <w:ilvl w:val="0"/>
          <w:numId w:val="38"/>
        </w:numPr>
        <w:spacing w:after="0" w:line="240" w:lineRule="auto"/>
      </w:pPr>
      <w:r>
        <w:t xml:space="preserve">Funders will need to re-consider what they fund. 7% of charities have taken Covid loans, but many will struggle to pay these back so would you consider giving a grant to pay back the loan? </w:t>
      </w:r>
    </w:p>
    <w:p w14:paraId="17815275" w14:textId="6A5B02CF" w:rsidR="007A40EE" w:rsidRDefault="007A40EE" w:rsidP="007A40EE">
      <w:pPr>
        <w:pStyle w:val="ListParagraph"/>
        <w:numPr>
          <w:ilvl w:val="0"/>
          <w:numId w:val="38"/>
        </w:numPr>
        <w:spacing w:after="0" w:line="240" w:lineRule="auto"/>
      </w:pPr>
      <w:r>
        <w:t>The number of charities closing is often the benchmark for the level of success and failure within the sector but shouldn’t we be looking at the number of reductions in VCSE services</w:t>
      </w:r>
      <w:r w:rsidR="00B93593">
        <w:t xml:space="preserve">? Generally 6% of charities close every year but there are 6% new start-ups. Lots of people encourage charity mergers but Debra’s </w:t>
      </w:r>
      <w:proofErr w:type="gramStart"/>
      <w:r w:rsidR="00B93593">
        <w:t>doesn’t</w:t>
      </w:r>
      <w:proofErr w:type="gramEnd"/>
      <w:r w:rsidR="00B93593">
        <w:t xml:space="preserve"> believe they are always a good idea.</w:t>
      </w:r>
    </w:p>
    <w:p w14:paraId="40879FA2" w14:textId="6CAFF570" w:rsidR="00B93593" w:rsidRDefault="00B93593" w:rsidP="007A40EE">
      <w:pPr>
        <w:pStyle w:val="ListParagraph"/>
        <w:numPr>
          <w:ilvl w:val="0"/>
          <w:numId w:val="38"/>
        </w:numPr>
        <w:spacing w:after="0" w:line="240" w:lineRule="auto"/>
      </w:pPr>
      <w:r>
        <w:t>Working with the government and the DCMS used to be simpler – the rules were clear. The VCSE are not being heard and Debra and her colleagues are having to work harder than ever to be heard and seen. The government is listening to celebrities like Marcus Rashford more than the sector itself.</w:t>
      </w:r>
    </w:p>
    <w:p w14:paraId="3567ABFF" w14:textId="22273AE9" w:rsidR="00F04AC3" w:rsidRDefault="00F04AC3" w:rsidP="007A40EE">
      <w:pPr>
        <w:pStyle w:val="ListParagraph"/>
        <w:numPr>
          <w:ilvl w:val="0"/>
          <w:numId w:val="38"/>
        </w:numPr>
        <w:spacing w:after="0" w:line="240" w:lineRule="auto"/>
      </w:pPr>
      <w:r>
        <w:t xml:space="preserve">On the positive side, the Lords are on the VCSE sector’s side and more MPs like Julian Knight </w:t>
      </w:r>
      <w:r w:rsidR="0095195D">
        <w:t xml:space="preserve">are listening and supporting. Also, the current </w:t>
      </w:r>
      <w:r w:rsidR="00D27E4B">
        <w:t xml:space="preserve">Charity Commission Chair, Baroness Stowell is moving on soon and Debra sees this as </w:t>
      </w:r>
      <w:proofErr w:type="gramStart"/>
      <w:r w:rsidR="00D27E4B">
        <w:t>a very good</w:t>
      </w:r>
      <w:proofErr w:type="gramEnd"/>
      <w:r w:rsidR="00D27E4B">
        <w:t xml:space="preserve"> thing as the relationship between the Commission and the charity sector has never been so bad and there is no trust.</w:t>
      </w:r>
    </w:p>
    <w:p w14:paraId="560BD3C9" w14:textId="654BC77C" w:rsidR="00D27E4B" w:rsidRDefault="00D27E4B" w:rsidP="007A40EE">
      <w:pPr>
        <w:pStyle w:val="ListParagraph"/>
        <w:numPr>
          <w:ilvl w:val="0"/>
          <w:numId w:val="38"/>
        </w:numPr>
        <w:spacing w:after="0" w:line="240" w:lineRule="auto"/>
      </w:pPr>
      <w:r>
        <w:t>However, the relationship between local authorities and charities really improved last year and there are now some fantastic partnerships across the country. Debra also feels that funders have really done well and have become more flexible, faster and are not asking for as much information.</w:t>
      </w:r>
    </w:p>
    <w:p w14:paraId="7B69C589" w14:textId="2730DEC1" w:rsidR="00875001" w:rsidRPr="00E2262D" w:rsidRDefault="00875001" w:rsidP="007A40EE">
      <w:pPr>
        <w:pStyle w:val="ListParagraph"/>
        <w:numPr>
          <w:ilvl w:val="0"/>
          <w:numId w:val="38"/>
        </w:numPr>
        <w:spacing w:after="0" w:line="240" w:lineRule="auto"/>
        <w:rPr>
          <w:b/>
          <w:bCs/>
        </w:rPr>
      </w:pPr>
      <w:r w:rsidRPr="00E2262D">
        <w:rPr>
          <w:b/>
          <w:bCs/>
        </w:rPr>
        <w:t>Most charities are held back by lack of money and access to influence which holds them back</w:t>
      </w:r>
      <w:r w:rsidR="00E95821">
        <w:rPr>
          <w:b/>
          <w:bCs/>
        </w:rPr>
        <w:t>,</w:t>
      </w:r>
      <w:r w:rsidRPr="00E2262D">
        <w:rPr>
          <w:b/>
          <w:bCs/>
        </w:rPr>
        <w:t xml:space="preserve"> whilst funders have both of these.</w:t>
      </w:r>
      <w:r w:rsidR="00E2262D">
        <w:rPr>
          <w:b/>
          <w:bCs/>
        </w:rPr>
        <w:t xml:space="preserve"> Most charity workers and volunteers are knackered so give them space to do what they do best.</w:t>
      </w:r>
      <w:r w:rsidRPr="00E2262D">
        <w:rPr>
          <w:b/>
          <w:bCs/>
        </w:rPr>
        <w:t xml:space="preserve"> Funders need to:</w:t>
      </w:r>
    </w:p>
    <w:p w14:paraId="72B15625" w14:textId="632FDA47" w:rsidR="00875001" w:rsidRPr="00E2262D" w:rsidRDefault="00875001" w:rsidP="00875001">
      <w:pPr>
        <w:pStyle w:val="ListParagraph"/>
        <w:numPr>
          <w:ilvl w:val="1"/>
          <w:numId w:val="38"/>
        </w:numPr>
        <w:spacing w:after="0" w:line="240" w:lineRule="auto"/>
        <w:rPr>
          <w:b/>
          <w:bCs/>
        </w:rPr>
      </w:pPr>
      <w:r w:rsidRPr="00E2262D">
        <w:rPr>
          <w:b/>
          <w:bCs/>
        </w:rPr>
        <w:t>Use their voice more</w:t>
      </w:r>
    </w:p>
    <w:p w14:paraId="72FFD15B" w14:textId="146E2C2D" w:rsidR="00875001" w:rsidRPr="00E2262D" w:rsidRDefault="00875001" w:rsidP="00875001">
      <w:pPr>
        <w:pStyle w:val="ListParagraph"/>
        <w:numPr>
          <w:ilvl w:val="1"/>
          <w:numId w:val="38"/>
        </w:numPr>
        <w:spacing w:after="0" w:line="240" w:lineRule="auto"/>
        <w:rPr>
          <w:b/>
          <w:bCs/>
        </w:rPr>
      </w:pPr>
      <w:r w:rsidRPr="00E2262D">
        <w:rPr>
          <w:b/>
          <w:bCs/>
        </w:rPr>
        <w:t xml:space="preserve">Fund organisations not projects </w:t>
      </w:r>
    </w:p>
    <w:p w14:paraId="61A1795C" w14:textId="6EB8E82D" w:rsidR="00875001" w:rsidRPr="00E2262D" w:rsidRDefault="00875001" w:rsidP="00875001">
      <w:pPr>
        <w:pStyle w:val="ListParagraph"/>
        <w:numPr>
          <w:ilvl w:val="1"/>
          <w:numId w:val="38"/>
        </w:numPr>
        <w:spacing w:after="0" w:line="240" w:lineRule="auto"/>
        <w:rPr>
          <w:b/>
          <w:bCs/>
        </w:rPr>
      </w:pPr>
      <w:r w:rsidRPr="00E2262D">
        <w:rPr>
          <w:b/>
          <w:bCs/>
        </w:rPr>
        <w:t xml:space="preserve">Take on more risk with </w:t>
      </w:r>
      <w:r w:rsidR="00E2262D">
        <w:rPr>
          <w:b/>
          <w:bCs/>
        </w:rPr>
        <w:t>their</w:t>
      </w:r>
      <w:r w:rsidRPr="00E2262D">
        <w:rPr>
          <w:b/>
          <w:bCs/>
        </w:rPr>
        <w:t xml:space="preserve"> funding – if you are safe </w:t>
      </w:r>
      <w:proofErr w:type="gramStart"/>
      <w:r w:rsidRPr="00E2262D">
        <w:rPr>
          <w:b/>
          <w:bCs/>
        </w:rPr>
        <w:t>all of</w:t>
      </w:r>
      <w:proofErr w:type="gramEnd"/>
      <w:r w:rsidRPr="00E2262D">
        <w:rPr>
          <w:b/>
          <w:bCs/>
        </w:rPr>
        <w:t xml:space="preserve"> the time you are not making proper change in society</w:t>
      </w:r>
    </w:p>
    <w:p w14:paraId="1EC9667D" w14:textId="3DFDB822" w:rsidR="00E2262D" w:rsidRDefault="00E2262D" w:rsidP="00875001">
      <w:pPr>
        <w:pStyle w:val="ListParagraph"/>
        <w:numPr>
          <w:ilvl w:val="1"/>
          <w:numId w:val="38"/>
        </w:numPr>
        <w:spacing w:after="0" w:line="240" w:lineRule="auto"/>
        <w:rPr>
          <w:b/>
          <w:bCs/>
        </w:rPr>
      </w:pPr>
      <w:r w:rsidRPr="00E2262D">
        <w:rPr>
          <w:b/>
          <w:bCs/>
        </w:rPr>
        <w:lastRenderedPageBreak/>
        <w:t xml:space="preserve">Facilitate the coming together </w:t>
      </w:r>
      <w:r>
        <w:rPr>
          <w:b/>
          <w:bCs/>
        </w:rPr>
        <w:t>of charities and encourage collaboration</w:t>
      </w:r>
    </w:p>
    <w:p w14:paraId="498DD0DC" w14:textId="5743F565" w:rsidR="00E2262D" w:rsidRPr="00E2262D" w:rsidRDefault="00E2262D" w:rsidP="00875001">
      <w:pPr>
        <w:pStyle w:val="ListParagraph"/>
        <w:numPr>
          <w:ilvl w:val="1"/>
          <w:numId w:val="38"/>
        </w:numPr>
        <w:spacing w:after="0" w:line="240" w:lineRule="auto"/>
        <w:rPr>
          <w:b/>
          <w:bCs/>
        </w:rPr>
      </w:pPr>
      <w:r>
        <w:rPr>
          <w:b/>
          <w:bCs/>
        </w:rPr>
        <w:t xml:space="preserve">Fund passionate people </w:t>
      </w:r>
    </w:p>
    <w:p w14:paraId="5CF6FC93" w14:textId="1A56950A" w:rsidR="00875001" w:rsidRDefault="00E2262D" w:rsidP="00875001">
      <w:pPr>
        <w:pStyle w:val="ListParagraph"/>
        <w:numPr>
          <w:ilvl w:val="0"/>
          <w:numId w:val="38"/>
        </w:numPr>
        <w:spacing w:after="0" w:line="240" w:lineRule="auto"/>
      </w:pPr>
      <w:r>
        <w:t>Debra thinks funders are awesome and are massively appreciated by the VCSE sector.</w:t>
      </w:r>
    </w:p>
    <w:p w14:paraId="0627E2C8" w14:textId="0ED227F7" w:rsidR="00154537" w:rsidRPr="000F5858" w:rsidRDefault="00154537" w:rsidP="000F5858">
      <w:pPr>
        <w:spacing w:after="0" w:line="240" w:lineRule="auto"/>
        <w:rPr>
          <w:b/>
          <w:bCs/>
        </w:rPr>
      </w:pPr>
    </w:p>
    <w:p w14:paraId="149E2012" w14:textId="0CB8DC2C" w:rsidR="009C1074" w:rsidRDefault="00233CFE" w:rsidP="00233CFE">
      <w:pPr>
        <w:spacing w:after="0" w:line="240" w:lineRule="auto"/>
        <w:ind w:left="1440" w:hanging="1440"/>
        <w:rPr>
          <w:b/>
          <w:bCs/>
          <w:u w:val="single"/>
        </w:rPr>
      </w:pPr>
      <w:r w:rsidRPr="000F5858">
        <w:rPr>
          <w:b/>
          <w:bCs/>
          <w:u w:val="single"/>
        </w:rPr>
        <w:t xml:space="preserve">Break-out </w:t>
      </w:r>
      <w:r w:rsidR="000F5858" w:rsidRPr="000F5858">
        <w:rPr>
          <w:b/>
          <w:bCs/>
          <w:u w:val="single"/>
        </w:rPr>
        <w:t>G</w:t>
      </w:r>
      <w:r w:rsidRPr="000F5858">
        <w:rPr>
          <w:b/>
          <w:bCs/>
          <w:u w:val="single"/>
        </w:rPr>
        <w:t xml:space="preserve">roups </w:t>
      </w:r>
      <w:r w:rsidR="000F5858" w:rsidRPr="000F5858">
        <w:rPr>
          <w:b/>
          <w:bCs/>
          <w:u w:val="single"/>
        </w:rPr>
        <w:t>S</w:t>
      </w:r>
      <w:r w:rsidR="009C1074" w:rsidRPr="000F5858">
        <w:rPr>
          <w:b/>
          <w:bCs/>
          <w:u w:val="single"/>
        </w:rPr>
        <w:t xml:space="preserve">ummaries </w:t>
      </w:r>
    </w:p>
    <w:p w14:paraId="2AE3470C" w14:textId="6C2960A3" w:rsidR="000F5858" w:rsidRDefault="000F5858" w:rsidP="00233CFE">
      <w:pPr>
        <w:spacing w:after="0" w:line="240" w:lineRule="auto"/>
        <w:ind w:left="1440" w:hanging="1440"/>
        <w:rPr>
          <w:b/>
          <w:bCs/>
          <w:u w:val="single"/>
        </w:rPr>
      </w:pPr>
    </w:p>
    <w:p w14:paraId="1EC26CDF" w14:textId="762174D2" w:rsidR="00493153" w:rsidRPr="00493153" w:rsidRDefault="000F5858" w:rsidP="001373F4">
      <w:pPr>
        <w:pStyle w:val="ListParagraph"/>
        <w:numPr>
          <w:ilvl w:val="0"/>
          <w:numId w:val="41"/>
        </w:numPr>
        <w:spacing w:after="0" w:line="240" w:lineRule="auto"/>
      </w:pPr>
      <w:r w:rsidRPr="00493153">
        <w:t>Four groups</w:t>
      </w:r>
      <w:r w:rsidR="001373F4">
        <w:t xml:space="preserve"> formed of similar </w:t>
      </w:r>
      <w:r w:rsidRPr="00493153">
        <w:t>type</w:t>
      </w:r>
      <w:r w:rsidR="001373F4">
        <w:t>s</w:t>
      </w:r>
      <w:r w:rsidRPr="00493153">
        <w:t xml:space="preserve"> of funder</w:t>
      </w:r>
      <w:r w:rsidR="001373F4">
        <w:t xml:space="preserve">s had a break-out discussion which was </w:t>
      </w:r>
      <w:r w:rsidRPr="00493153">
        <w:t>facilitated by a YFF steering committee member</w:t>
      </w:r>
      <w:r w:rsidR="00493153">
        <w:t xml:space="preserve">. </w:t>
      </w:r>
      <w:r w:rsidR="001373F4">
        <w:t>The a</w:t>
      </w:r>
      <w:r w:rsidR="00493153">
        <w:t xml:space="preserve">im was to share </w:t>
      </w:r>
      <w:r w:rsidR="00493153" w:rsidRPr="00233CFE">
        <w:t>thoughts on</w:t>
      </w:r>
      <w:r w:rsidR="00493153">
        <w:t xml:space="preserve"> </w:t>
      </w:r>
      <w:r w:rsidR="00493153" w:rsidRPr="00493153">
        <w:rPr>
          <w:rFonts w:ascii="Calibri" w:hAnsi="Calibri" w:cs="Calibri"/>
        </w:rPr>
        <w:t xml:space="preserve">the subject matters, issues, challenges, and opportunities that are currently top of </w:t>
      </w:r>
      <w:r w:rsidR="00493153">
        <w:rPr>
          <w:rFonts w:ascii="Calibri" w:hAnsi="Calibri" w:cs="Calibri"/>
        </w:rPr>
        <w:t>their</w:t>
      </w:r>
      <w:r w:rsidR="00493153" w:rsidRPr="00493153">
        <w:rPr>
          <w:rFonts w:ascii="Calibri" w:hAnsi="Calibri" w:cs="Calibri"/>
        </w:rPr>
        <w:t xml:space="preserve"> agenda, as well as those subjects which should be on </w:t>
      </w:r>
      <w:r w:rsidR="001373F4">
        <w:rPr>
          <w:rFonts w:ascii="Calibri" w:hAnsi="Calibri" w:cs="Calibri"/>
        </w:rPr>
        <w:t>theirs</w:t>
      </w:r>
      <w:r w:rsidR="00493153" w:rsidRPr="00493153">
        <w:rPr>
          <w:rFonts w:ascii="Calibri" w:hAnsi="Calibri" w:cs="Calibri"/>
        </w:rPr>
        <w:t xml:space="preserve"> and other organisation’s rada</w:t>
      </w:r>
      <w:r w:rsidR="00493153">
        <w:rPr>
          <w:rFonts w:ascii="Calibri" w:hAnsi="Calibri" w:cs="Calibri"/>
        </w:rPr>
        <w:t xml:space="preserve">r. </w:t>
      </w:r>
      <w:r w:rsidR="001373F4">
        <w:rPr>
          <w:rFonts w:ascii="Calibri" w:hAnsi="Calibri" w:cs="Calibri"/>
        </w:rPr>
        <w:t>The groups then a</w:t>
      </w:r>
      <w:r w:rsidR="00493153" w:rsidRPr="001373F4">
        <w:rPr>
          <w:rFonts w:ascii="Calibri" w:hAnsi="Calibri" w:cs="Calibri"/>
        </w:rPr>
        <w:t>gree</w:t>
      </w:r>
      <w:r w:rsidR="001373F4">
        <w:rPr>
          <w:rFonts w:ascii="Calibri" w:hAnsi="Calibri" w:cs="Calibri"/>
        </w:rPr>
        <w:t>d</w:t>
      </w:r>
      <w:r w:rsidR="00493153" w:rsidRPr="001373F4">
        <w:rPr>
          <w:rFonts w:ascii="Calibri" w:hAnsi="Calibri" w:cs="Calibri"/>
        </w:rPr>
        <w:t xml:space="preserve"> which of these topics </w:t>
      </w:r>
      <w:r w:rsidR="001373F4">
        <w:rPr>
          <w:rFonts w:ascii="Calibri" w:hAnsi="Calibri" w:cs="Calibri"/>
        </w:rPr>
        <w:t xml:space="preserve">they </w:t>
      </w:r>
      <w:r w:rsidR="00493153" w:rsidRPr="001373F4">
        <w:rPr>
          <w:rFonts w:ascii="Calibri" w:hAnsi="Calibri" w:cs="Calibri"/>
        </w:rPr>
        <w:t xml:space="preserve">would like the YFF to cover in 2021 and the level of priority and urgency of it being included in a session/event. </w:t>
      </w:r>
      <w:r w:rsidR="001373F4">
        <w:rPr>
          <w:rFonts w:ascii="Calibri" w:hAnsi="Calibri" w:cs="Calibri"/>
        </w:rPr>
        <w:t>The groups also discussed how</w:t>
      </w:r>
      <w:r w:rsidR="00493153" w:rsidRPr="001373F4">
        <w:rPr>
          <w:rFonts w:ascii="Calibri" w:hAnsi="Calibri" w:cs="Calibri"/>
        </w:rPr>
        <w:t xml:space="preserve"> the YFF can be of most use to Yorkshire funders</w:t>
      </w:r>
      <w:r w:rsidR="001373F4">
        <w:rPr>
          <w:rFonts w:ascii="Calibri" w:hAnsi="Calibri" w:cs="Calibri"/>
        </w:rPr>
        <w:t xml:space="preserve"> in the future and potentially develop its role and activities.</w:t>
      </w:r>
    </w:p>
    <w:p w14:paraId="776E44CC" w14:textId="5C52464F" w:rsidR="00493153" w:rsidRDefault="00493153" w:rsidP="00493153">
      <w:pPr>
        <w:spacing w:after="0" w:line="240" w:lineRule="auto"/>
      </w:pPr>
    </w:p>
    <w:p w14:paraId="611523B9" w14:textId="77777777" w:rsidR="001373F4" w:rsidRDefault="00493153" w:rsidP="001373F4">
      <w:pPr>
        <w:pStyle w:val="ListParagraph"/>
        <w:numPr>
          <w:ilvl w:val="0"/>
          <w:numId w:val="39"/>
        </w:numPr>
        <w:spacing w:after="0" w:line="240" w:lineRule="auto"/>
        <w:rPr>
          <w:b/>
          <w:bCs/>
        </w:rPr>
      </w:pPr>
      <w:r w:rsidRPr="000F5858">
        <w:rPr>
          <w:b/>
          <w:bCs/>
        </w:rPr>
        <w:t>Public funders, Community Foundations and funding advisors – Stephen Robinson, NOVA</w:t>
      </w:r>
    </w:p>
    <w:p w14:paraId="5B603CCF" w14:textId="5C308E58" w:rsidR="00493153" w:rsidRPr="001373F4" w:rsidRDefault="001373F4" w:rsidP="001373F4">
      <w:pPr>
        <w:pStyle w:val="ListParagraph"/>
        <w:numPr>
          <w:ilvl w:val="0"/>
          <w:numId w:val="41"/>
        </w:numPr>
        <w:spacing w:after="0" w:line="240" w:lineRule="auto"/>
        <w:rPr>
          <w:b/>
          <w:bCs/>
        </w:rPr>
      </w:pPr>
      <w:r>
        <w:t>How we view charity accounts and reserves – focus on the present and future not looking back</w:t>
      </w:r>
    </w:p>
    <w:p w14:paraId="409370A4" w14:textId="143EB793" w:rsidR="001373F4" w:rsidRDefault="001373F4" w:rsidP="001373F4">
      <w:pPr>
        <w:pStyle w:val="ListParagraph"/>
        <w:numPr>
          <w:ilvl w:val="0"/>
          <w:numId w:val="41"/>
        </w:numPr>
        <w:spacing w:after="0" w:line="240" w:lineRule="auto"/>
      </w:pPr>
      <w:r>
        <w:t>Importance of core funding but the dearth of capital funding available to groups</w:t>
      </w:r>
    </w:p>
    <w:p w14:paraId="0F3DBCE9" w14:textId="52E7734A" w:rsidR="001373F4" w:rsidRDefault="001373F4" w:rsidP="001373F4">
      <w:pPr>
        <w:pStyle w:val="ListParagraph"/>
        <w:numPr>
          <w:ilvl w:val="0"/>
          <w:numId w:val="41"/>
        </w:numPr>
        <w:spacing w:after="0" w:line="240" w:lineRule="auto"/>
      </w:pPr>
      <w:r>
        <w:t>Influencing of decision makers on a local basis</w:t>
      </w:r>
    </w:p>
    <w:p w14:paraId="6809F2F8" w14:textId="33DC4030" w:rsidR="001373F4" w:rsidRDefault="001373F4" w:rsidP="001373F4">
      <w:pPr>
        <w:spacing w:after="0" w:line="240" w:lineRule="auto"/>
      </w:pPr>
    </w:p>
    <w:p w14:paraId="7B69B468" w14:textId="083F0C2E" w:rsidR="001373F4" w:rsidRDefault="001373F4" w:rsidP="001373F4">
      <w:pPr>
        <w:pStyle w:val="ListParagraph"/>
        <w:numPr>
          <w:ilvl w:val="0"/>
          <w:numId w:val="39"/>
        </w:numPr>
        <w:rPr>
          <w:b/>
          <w:bCs/>
        </w:rPr>
      </w:pPr>
      <w:r w:rsidRPr="000F5858">
        <w:rPr>
          <w:b/>
          <w:bCs/>
        </w:rPr>
        <w:t>Public funders, Community Foundations and funding advisors</w:t>
      </w:r>
      <w:r>
        <w:rPr>
          <w:b/>
          <w:bCs/>
        </w:rPr>
        <w:t xml:space="preserve"> – Jan Garrill, Two Ridings Community Foundation </w:t>
      </w:r>
    </w:p>
    <w:p w14:paraId="5713FD26" w14:textId="6A9C2BC3" w:rsidR="005171B3" w:rsidRDefault="005171B3" w:rsidP="001373F4">
      <w:pPr>
        <w:pStyle w:val="ListParagraph"/>
        <w:numPr>
          <w:ilvl w:val="0"/>
          <w:numId w:val="42"/>
        </w:numPr>
      </w:pPr>
      <w:r w:rsidRPr="005171B3">
        <w:t xml:space="preserve">Addressing </w:t>
      </w:r>
      <w:r w:rsidR="00CE063F">
        <w:t>in</w:t>
      </w:r>
      <w:r w:rsidRPr="005171B3">
        <w:t>equality</w:t>
      </w:r>
      <w:r w:rsidR="00CE063F">
        <w:t xml:space="preserve"> issues across</w:t>
      </w:r>
      <w:r w:rsidRPr="005171B3">
        <w:t xml:space="preserve"> the region </w:t>
      </w:r>
      <w:r w:rsidR="00CE063F">
        <w:t>– need to support groups in poorer areas and groups with low reserves</w:t>
      </w:r>
    </w:p>
    <w:p w14:paraId="2D2CDE9C" w14:textId="515F776C" w:rsidR="00CE063F" w:rsidRPr="005171B3" w:rsidRDefault="00CE063F" w:rsidP="001373F4">
      <w:pPr>
        <w:pStyle w:val="ListParagraph"/>
        <w:numPr>
          <w:ilvl w:val="0"/>
          <w:numId w:val="42"/>
        </w:numPr>
      </w:pPr>
      <w:r>
        <w:t xml:space="preserve">IVAR session focused on their new ‘Open &amp; Trusted’ framework </w:t>
      </w:r>
    </w:p>
    <w:p w14:paraId="75C2EDBD" w14:textId="37127873" w:rsidR="001373F4" w:rsidRPr="00CE063F" w:rsidRDefault="001373F4" w:rsidP="001373F4">
      <w:pPr>
        <w:pStyle w:val="ListParagraph"/>
        <w:numPr>
          <w:ilvl w:val="0"/>
          <w:numId w:val="42"/>
        </w:numPr>
        <w:rPr>
          <w:b/>
          <w:bCs/>
        </w:rPr>
      </w:pPr>
      <w:r>
        <w:t>Using the YFF</w:t>
      </w:r>
      <w:r w:rsidR="00CE063F">
        <w:t>’s</w:t>
      </w:r>
      <w:r>
        <w:t xml:space="preserve"> influence </w:t>
      </w:r>
      <w:r w:rsidR="00CE063F">
        <w:t>more:</w:t>
      </w:r>
    </w:p>
    <w:p w14:paraId="5AA3B183" w14:textId="1561A571" w:rsidR="00CE063F" w:rsidRPr="00CE063F" w:rsidRDefault="00CE063F" w:rsidP="00CE063F">
      <w:pPr>
        <w:pStyle w:val="ListParagraph"/>
        <w:numPr>
          <w:ilvl w:val="1"/>
          <w:numId w:val="42"/>
        </w:numPr>
        <w:rPr>
          <w:b/>
          <w:bCs/>
        </w:rPr>
      </w:pPr>
      <w:r>
        <w:t xml:space="preserve">Work at scale </w:t>
      </w:r>
    </w:p>
    <w:p w14:paraId="5E1492ED" w14:textId="711BA720" w:rsidR="00CE063F" w:rsidRPr="00CE063F" w:rsidRDefault="00CE063F" w:rsidP="00CE063F">
      <w:pPr>
        <w:pStyle w:val="ListParagraph"/>
        <w:numPr>
          <w:ilvl w:val="1"/>
          <w:numId w:val="42"/>
        </w:numPr>
        <w:rPr>
          <w:b/>
          <w:bCs/>
        </w:rPr>
      </w:pPr>
      <w:r>
        <w:t xml:space="preserve">More training and networking </w:t>
      </w:r>
    </w:p>
    <w:p w14:paraId="4CE770C2" w14:textId="059EDC20" w:rsidR="00CE063F" w:rsidRPr="00CE063F" w:rsidRDefault="00CE063F" w:rsidP="00CE063F">
      <w:pPr>
        <w:pStyle w:val="ListParagraph"/>
        <w:numPr>
          <w:ilvl w:val="1"/>
          <w:numId w:val="42"/>
        </w:numPr>
        <w:rPr>
          <w:b/>
          <w:bCs/>
        </w:rPr>
      </w:pPr>
      <w:r>
        <w:t xml:space="preserve">Commission pieces of work and regional research </w:t>
      </w:r>
    </w:p>
    <w:p w14:paraId="0473B62C" w14:textId="1683E1D0" w:rsidR="000F5858" w:rsidRPr="00CE063F" w:rsidRDefault="00CE063F" w:rsidP="00CE063F">
      <w:pPr>
        <w:pStyle w:val="ListParagraph"/>
        <w:numPr>
          <w:ilvl w:val="1"/>
          <w:numId w:val="42"/>
        </w:numPr>
        <w:rPr>
          <w:b/>
          <w:bCs/>
        </w:rPr>
      </w:pPr>
      <w:r>
        <w:t xml:space="preserve">Become a voice of the sector </w:t>
      </w:r>
    </w:p>
    <w:p w14:paraId="5C7AB6C9" w14:textId="77777777" w:rsidR="00CE063F" w:rsidRPr="00CE063F" w:rsidRDefault="00CE063F" w:rsidP="00CE063F">
      <w:pPr>
        <w:pStyle w:val="ListParagraph"/>
        <w:ind w:left="1440"/>
        <w:rPr>
          <w:b/>
          <w:bCs/>
        </w:rPr>
      </w:pPr>
    </w:p>
    <w:p w14:paraId="65E580D8" w14:textId="77777777" w:rsidR="0066229A" w:rsidRDefault="00233CFE" w:rsidP="0066229A">
      <w:pPr>
        <w:pStyle w:val="ListParagraph"/>
        <w:numPr>
          <w:ilvl w:val="0"/>
          <w:numId w:val="39"/>
        </w:numPr>
        <w:spacing w:after="0" w:line="240" w:lineRule="auto"/>
        <w:rPr>
          <w:b/>
          <w:bCs/>
        </w:rPr>
      </w:pPr>
      <w:r w:rsidRPr="000F5858">
        <w:rPr>
          <w:b/>
          <w:bCs/>
        </w:rPr>
        <w:t>Independent trusts &amp; foundations</w:t>
      </w:r>
      <w:r w:rsidR="000F5858">
        <w:rPr>
          <w:b/>
          <w:bCs/>
        </w:rPr>
        <w:t xml:space="preserve"> – </w:t>
      </w:r>
      <w:r w:rsidR="000F5858" w:rsidRPr="000F5858">
        <w:rPr>
          <w:b/>
          <w:bCs/>
        </w:rPr>
        <w:t xml:space="preserve">John Ward, Charles &amp; Elsie Sykes </w:t>
      </w:r>
      <w:r w:rsidR="0044733C">
        <w:rPr>
          <w:b/>
          <w:bCs/>
        </w:rPr>
        <w:t xml:space="preserve">&amp; Kaye Wilson, Wharfedale Foundation </w:t>
      </w:r>
    </w:p>
    <w:p w14:paraId="5CF41DB1" w14:textId="6167CB0C" w:rsidR="00CE063F" w:rsidRPr="0066229A" w:rsidRDefault="00CE063F" w:rsidP="0066229A">
      <w:pPr>
        <w:pStyle w:val="ListParagraph"/>
        <w:numPr>
          <w:ilvl w:val="0"/>
          <w:numId w:val="44"/>
        </w:numPr>
        <w:spacing w:after="0" w:line="240" w:lineRule="auto"/>
        <w:rPr>
          <w:b/>
          <w:bCs/>
        </w:rPr>
      </w:pPr>
      <w:r>
        <w:t xml:space="preserve">Focus on education – YFF member SHINE could assist with a session/event on this </w:t>
      </w:r>
    </w:p>
    <w:p w14:paraId="74093136" w14:textId="3599C48A" w:rsidR="00CE063F" w:rsidRPr="00CE063F" w:rsidRDefault="00CE063F" w:rsidP="00CE063F">
      <w:pPr>
        <w:pStyle w:val="ListParagraph"/>
        <w:numPr>
          <w:ilvl w:val="0"/>
          <w:numId w:val="43"/>
        </w:numPr>
        <w:spacing w:after="0" w:line="240" w:lineRule="auto"/>
        <w:rPr>
          <w:b/>
          <w:bCs/>
        </w:rPr>
      </w:pPr>
      <w:r>
        <w:t xml:space="preserve">Mental health </w:t>
      </w:r>
    </w:p>
    <w:p w14:paraId="6715C2F0" w14:textId="2EFFDE51" w:rsidR="00CE063F" w:rsidRPr="00CE063F" w:rsidRDefault="00CE063F" w:rsidP="00CE063F">
      <w:pPr>
        <w:pStyle w:val="ListParagraph"/>
        <w:numPr>
          <w:ilvl w:val="0"/>
          <w:numId w:val="43"/>
        </w:numPr>
        <w:spacing w:after="0" w:line="240" w:lineRule="auto"/>
        <w:rPr>
          <w:b/>
          <w:bCs/>
        </w:rPr>
      </w:pPr>
      <w:r>
        <w:t xml:space="preserve">Networking </w:t>
      </w:r>
      <w:r w:rsidR="00471D7D">
        <w:t xml:space="preserve">and co-ordination between funders to avoid duplication of funding </w:t>
      </w:r>
    </w:p>
    <w:p w14:paraId="18C12081" w14:textId="31D89ABD" w:rsidR="00CE063F" w:rsidRPr="00CE063F" w:rsidRDefault="00CE063F" w:rsidP="00CE063F">
      <w:pPr>
        <w:pStyle w:val="ListParagraph"/>
        <w:numPr>
          <w:ilvl w:val="0"/>
          <w:numId w:val="43"/>
        </w:numPr>
        <w:spacing w:after="0" w:line="240" w:lineRule="auto"/>
        <w:rPr>
          <w:b/>
          <w:bCs/>
        </w:rPr>
      </w:pPr>
      <w:r>
        <w:t>Hear from IVAR and ACF</w:t>
      </w:r>
    </w:p>
    <w:p w14:paraId="3B661DAD" w14:textId="77777777" w:rsidR="000478D5" w:rsidRPr="000478D5" w:rsidRDefault="00CE063F" w:rsidP="00493153">
      <w:pPr>
        <w:pStyle w:val="ListParagraph"/>
        <w:numPr>
          <w:ilvl w:val="0"/>
          <w:numId w:val="43"/>
        </w:numPr>
        <w:spacing w:after="0" w:line="240" w:lineRule="auto"/>
        <w:rPr>
          <w:b/>
          <w:bCs/>
        </w:rPr>
      </w:pPr>
      <w:r>
        <w:t xml:space="preserve">Accounting and finances – how to look at balance sheets </w:t>
      </w:r>
    </w:p>
    <w:p w14:paraId="77930E0F" w14:textId="77777777" w:rsidR="000478D5" w:rsidRPr="000478D5" w:rsidRDefault="000478D5" w:rsidP="00493153">
      <w:pPr>
        <w:pStyle w:val="ListParagraph"/>
        <w:numPr>
          <w:ilvl w:val="0"/>
          <w:numId w:val="43"/>
        </w:numPr>
        <w:spacing w:after="0" w:line="240" w:lineRule="auto"/>
        <w:rPr>
          <w:b/>
          <w:bCs/>
        </w:rPr>
      </w:pPr>
      <w:r w:rsidRPr="000478D5">
        <w:rPr>
          <w:rFonts w:ascii="Calibri" w:hAnsi="Calibri" w:cs="Calibri"/>
        </w:rPr>
        <w:t xml:space="preserve">Understanding the </w:t>
      </w:r>
      <w:r>
        <w:rPr>
          <w:rFonts w:ascii="Calibri" w:hAnsi="Calibri" w:cs="Calibri"/>
        </w:rPr>
        <w:t>e</w:t>
      </w:r>
      <w:r w:rsidR="00493153" w:rsidRPr="000478D5">
        <w:rPr>
          <w:rFonts w:ascii="Calibri" w:hAnsi="Calibri" w:cs="Calibri"/>
        </w:rPr>
        <w:t xml:space="preserve">ffect of </w:t>
      </w:r>
      <w:r w:rsidRPr="000478D5">
        <w:rPr>
          <w:rFonts w:ascii="Calibri" w:hAnsi="Calibri" w:cs="Calibri"/>
        </w:rPr>
        <w:t>C</w:t>
      </w:r>
      <w:r w:rsidR="00493153" w:rsidRPr="000478D5">
        <w:rPr>
          <w:rFonts w:ascii="Calibri" w:hAnsi="Calibri" w:cs="Calibri"/>
        </w:rPr>
        <w:t xml:space="preserve">ovid on </w:t>
      </w:r>
      <w:r>
        <w:rPr>
          <w:rFonts w:ascii="Calibri" w:hAnsi="Calibri" w:cs="Calibri"/>
        </w:rPr>
        <w:t xml:space="preserve">social </w:t>
      </w:r>
      <w:r w:rsidR="00493153" w:rsidRPr="000478D5">
        <w:rPr>
          <w:rFonts w:ascii="Calibri" w:hAnsi="Calibri" w:cs="Calibri"/>
        </w:rPr>
        <w:t xml:space="preserve">issues which were already present but </w:t>
      </w:r>
      <w:r>
        <w:rPr>
          <w:rFonts w:ascii="Calibri" w:hAnsi="Calibri" w:cs="Calibri"/>
        </w:rPr>
        <w:t xml:space="preserve">have been </w:t>
      </w:r>
      <w:r w:rsidR="00493153" w:rsidRPr="000478D5">
        <w:rPr>
          <w:rFonts w:ascii="Calibri" w:hAnsi="Calibri" w:cs="Calibri"/>
        </w:rPr>
        <w:t>exacerbated e.g</w:t>
      </w:r>
      <w:r>
        <w:rPr>
          <w:rFonts w:ascii="Calibri" w:hAnsi="Calibri" w:cs="Calibri"/>
        </w:rPr>
        <w:t xml:space="preserve">. </w:t>
      </w:r>
      <w:r w:rsidR="00493153" w:rsidRPr="000478D5">
        <w:rPr>
          <w:rFonts w:ascii="Calibri" w:hAnsi="Calibri" w:cs="Calibri"/>
        </w:rPr>
        <w:t xml:space="preserve">poverty, health, mental health, isolation and particularly education of young people </w:t>
      </w:r>
    </w:p>
    <w:p w14:paraId="5F7F3732" w14:textId="77777777" w:rsidR="00471D7D" w:rsidRPr="00471D7D" w:rsidRDefault="000478D5" w:rsidP="00493153">
      <w:pPr>
        <w:pStyle w:val="ListParagraph"/>
        <w:numPr>
          <w:ilvl w:val="0"/>
          <w:numId w:val="43"/>
        </w:numPr>
        <w:spacing w:after="0" w:line="240" w:lineRule="auto"/>
        <w:rPr>
          <w:b/>
          <w:bCs/>
        </w:rPr>
      </w:pPr>
      <w:r>
        <w:rPr>
          <w:rFonts w:ascii="Calibri" w:hAnsi="Calibri" w:cs="Calibri"/>
        </w:rPr>
        <w:t>S</w:t>
      </w:r>
      <w:r w:rsidR="00493153" w:rsidRPr="000478D5">
        <w:rPr>
          <w:rFonts w:ascii="Calibri" w:hAnsi="Calibri" w:cs="Calibri"/>
        </w:rPr>
        <w:t>implifying</w:t>
      </w:r>
      <w:r>
        <w:rPr>
          <w:rFonts w:ascii="Calibri" w:hAnsi="Calibri" w:cs="Calibri"/>
        </w:rPr>
        <w:t xml:space="preserve"> the</w:t>
      </w:r>
      <w:r w:rsidR="00493153" w:rsidRPr="000478D5">
        <w:rPr>
          <w:rFonts w:ascii="Calibri" w:hAnsi="Calibri" w:cs="Calibri"/>
        </w:rPr>
        <w:t xml:space="preserve"> application</w:t>
      </w:r>
      <w:r>
        <w:rPr>
          <w:rFonts w:ascii="Calibri" w:hAnsi="Calibri" w:cs="Calibri"/>
        </w:rPr>
        <w:t xml:space="preserve"> and </w:t>
      </w:r>
      <w:r w:rsidR="00493153" w:rsidRPr="000478D5">
        <w:rPr>
          <w:rFonts w:ascii="Calibri" w:hAnsi="Calibri" w:cs="Calibri"/>
        </w:rPr>
        <w:t xml:space="preserve">impact </w:t>
      </w:r>
      <w:r w:rsidR="00471D7D">
        <w:rPr>
          <w:rFonts w:ascii="Calibri" w:hAnsi="Calibri" w:cs="Calibri"/>
        </w:rPr>
        <w:t xml:space="preserve">evaluation reporting </w:t>
      </w:r>
      <w:r>
        <w:rPr>
          <w:rFonts w:ascii="Calibri" w:hAnsi="Calibri" w:cs="Calibri"/>
        </w:rPr>
        <w:t xml:space="preserve">process </w:t>
      </w:r>
    </w:p>
    <w:p w14:paraId="7F7B8B6F" w14:textId="78CB061A" w:rsidR="00493153" w:rsidRPr="000478D5" w:rsidRDefault="00F26B18" w:rsidP="00493153">
      <w:pPr>
        <w:pStyle w:val="ListParagraph"/>
        <w:numPr>
          <w:ilvl w:val="0"/>
          <w:numId w:val="43"/>
        </w:numPr>
        <w:spacing w:after="0" w:line="240" w:lineRule="auto"/>
        <w:rPr>
          <w:b/>
          <w:bCs/>
        </w:rPr>
      </w:pPr>
      <w:r>
        <w:rPr>
          <w:rFonts w:ascii="Calibri" w:hAnsi="Calibri" w:cs="Calibri"/>
        </w:rPr>
        <w:t>F</w:t>
      </w:r>
      <w:r w:rsidR="00493153" w:rsidRPr="000478D5">
        <w:rPr>
          <w:rFonts w:ascii="Calibri" w:hAnsi="Calibri" w:cs="Calibri"/>
        </w:rPr>
        <w:t>unding organisation</w:t>
      </w:r>
      <w:r>
        <w:rPr>
          <w:rFonts w:ascii="Calibri" w:hAnsi="Calibri" w:cs="Calibri"/>
        </w:rPr>
        <w:t>s and</w:t>
      </w:r>
      <w:r w:rsidR="00493153" w:rsidRPr="000478D5">
        <w:rPr>
          <w:rFonts w:ascii="Calibri" w:hAnsi="Calibri" w:cs="Calibri"/>
        </w:rPr>
        <w:t xml:space="preserve"> not project</w:t>
      </w:r>
      <w:r>
        <w:rPr>
          <w:rFonts w:ascii="Calibri" w:hAnsi="Calibri" w:cs="Calibri"/>
        </w:rPr>
        <w:t>s – hear from frontline groups and those that have funded them</w:t>
      </w:r>
    </w:p>
    <w:p w14:paraId="284E5AA5" w14:textId="77777777" w:rsidR="000F5858" w:rsidRPr="000F5858" w:rsidRDefault="000F5858" w:rsidP="000F5858">
      <w:pPr>
        <w:spacing w:after="0" w:line="240" w:lineRule="auto"/>
        <w:rPr>
          <w:b/>
          <w:bCs/>
        </w:rPr>
      </w:pPr>
    </w:p>
    <w:p w14:paraId="1D7AD072" w14:textId="0EEA2DDF" w:rsidR="009C1074" w:rsidRDefault="00CA1D1A" w:rsidP="000F5858">
      <w:pPr>
        <w:pStyle w:val="ListParagraph"/>
        <w:numPr>
          <w:ilvl w:val="0"/>
          <w:numId w:val="39"/>
        </w:numPr>
        <w:spacing w:after="0" w:line="240" w:lineRule="auto"/>
        <w:rPr>
          <w:b/>
          <w:bCs/>
        </w:rPr>
      </w:pPr>
      <w:r w:rsidRPr="000F5858">
        <w:rPr>
          <w:b/>
          <w:bCs/>
        </w:rPr>
        <w:t>F</w:t>
      </w:r>
      <w:r w:rsidR="00233CFE" w:rsidRPr="000F5858">
        <w:rPr>
          <w:b/>
          <w:bCs/>
        </w:rPr>
        <w:t>amily trusts &amp; foundations</w:t>
      </w:r>
      <w:r w:rsidR="000F5858">
        <w:rPr>
          <w:b/>
          <w:bCs/>
        </w:rPr>
        <w:t xml:space="preserve"> – Tim Cutts, Allen Lane Foundation &amp; Carla Marshall, Sir George Martin Trust </w:t>
      </w:r>
    </w:p>
    <w:p w14:paraId="48EE7218" w14:textId="45E25112" w:rsidR="00F26B18" w:rsidRDefault="00134B4D" w:rsidP="00F26B18">
      <w:pPr>
        <w:pStyle w:val="ListParagraph"/>
        <w:numPr>
          <w:ilvl w:val="0"/>
          <w:numId w:val="45"/>
        </w:numPr>
        <w:spacing w:after="0" w:line="240" w:lineRule="auto"/>
      </w:pPr>
      <w:r w:rsidRPr="00134B4D">
        <w:t>Investment</w:t>
      </w:r>
      <w:r>
        <w:t>s</w:t>
      </w:r>
      <w:r w:rsidRPr="00134B4D">
        <w:t xml:space="preserve"> &amp; spending strategy </w:t>
      </w:r>
      <w:r>
        <w:t xml:space="preserve">– decreased income and spending capital </w:t>
      </w:r>
    </w:p>
    <w:p w14:paraId="2BCC1C40" w14:textId="5F23D170" w:rsidR="00134B4D" w:rsidRDefault="00342CA4" w:rsidP="00F26B18">
      <w:pPr>
        <w:pStyle w:val="ListParagraph"/>
        <w:numPr>
          <w:ilvl w:val="0"/>
          <w:numId w:val="45"/>
        </w:numPr>
        <w:spacing w:after="0" w:line="240" w:lineRule="auto"/>
      </w:pPr>
      <w:r>
        <w:lastRenderedPageBreak/>
        <w:t>Recruiting the n</w:t>
      </w:r>
      <w:r w:rsidR="00134B4D">
        <w:t xml:space="preserve">ext generation of trustees </w:t>
      </w:r>
      <w:r>
        <w:t>and</w:t>
      </w:r>
      <w:r w:rsidR="00134B4D">
        <w:t xml:space="preserve"> bridging the gap between young and old </w:t>
      </w:r>
      <w:r w:rsidR="00312528">
        <w:t>+ diversity on the board</w:t>
      </w:r>
    </w:p>
    <w:p w14:paraId="3D0BE450" w14:textId="2FD2E755" w:rsidR="00342CA4" w:rsidRDefault="00342CA4" w:rsidP="00F26B18">
      <w:pPr>
        <w:pStyle w:val="ListParagraph"/>
        <w:numPr>
          <w:ilvl w:val="0"/>
          <w:numId w:val="45"/>
        </w:numPr>
        <w:spacing w:after="0" w:line="240" w:lineRule="auto"/>
      </w:pPr>
      <w:r>
        <w:t xml:space="preserve">Focus on supporting BAME, child poverty and mental health groups </w:t>
      </w:r>
    </w:p>
    <w:p w14:paraId="490168B1" w14:textId="244B5A80" w:rsidR="00E22911" w:rsidRPr="00134B4D" w:rsidRDefault="00E22911" w:rsidP="00F26B18">
      <w:pPr>
        <w:pStyle w:val="ListParagraph"/>
        <w:numPr>
          <w:ilvl w:val="0"/>
          <w:numId w:val="45"/>
        </w:numPr>
        <w:spacing w:after="0" w:line="240" w:lineRule="auto"/>
      </w:pPr>
      <w:r>
        <w:t>Application, evaluation and monitoring process</w:t>
      </w:r>
    </w:p>
    <w:p w14:paraId="704CD592" w14:textId="77777777" w:rsidR="000F5858" w:rsidRPr="000F5858" w:rsidRDefault="000F5858" w:rsidP="000F5858">
      <w:pPr>
        <w:spacing w:after="0" w:line="240" w:lineRule="auto"/>
        <w:rPr>
          <w:b/>
          <w:bCs/>
        </w:rPr>
      </w:pPr>
    </w:p>
    <w:p w14:paraId="03D1EC54" w14:textId="2018E303" w:rsidR="00BC7D7B" w:rsidRPr="00F10E76" w:rsidRDefault="00F10E76" w:rsidP="00BC7D7B">
      <w:pPr>
        <w:spacing w:after="0" w:line="240" w:lineRule="auto"/>
        <w:rPr>
          <w:rFonts w:ascii="Calibri" w:hAnsi="Calibri" w:cs="Calibri"/>
          <w:b/>
          <w:bCs/>
          <w:u w:val="single"/>
        </w:rPr>
      </w:pPr>
      <w:r w:rsidRPr="00F10E76">
        <w:rPr>
          <w:rFonts w:ascii="Calibri" w:hAnsi="Calibri" w:cs="Calibri"/>
          <w:b/>
          <w:bCs/>
          <w:u w:val="single"/>
        </w:rPr>
        <w:t xml:space="preserve">Whole group discussion </w:t>
      </w:r>
    </w:p>
    <w:p w14:paraId="38A7AAF6" w14:textId="478BA9AE" w:rsidR="003F7908" w:rsidRDefault="003F7908" w:rsidP="00233CFE">
      <w:pPr>
        <w:spacing w:after="0" w:line="240" w:lineRule="auto"/>
        <w:rPr>
          <w:rFonts w:ascii="Calibri" w:hAnsi="Calibri" w:cs="Calibri"/>
        </w:rPr>
      </w:pPr>
    </w:p>
    <w:p w14:paraId="011581F5" w14:textId="076B8B9D" w:rsidR="00BD0E64" w:rsidRDefault="00BD0E64" w:rsidP="00BD0E64">
      <w:pPr>
        <w:pStyle w:val="ListParagraph"/>
        <w:numPr>
          <w:ilvl w:val="0"/>
          <w:numId w:val="46"/>
        </w:numPr>
        <w:spacing w:after="0" w:line="240" w:lineRule="auto"/>
        <w:rPr>
          <w:rFonts w:ascii="Calibri" w:hAnsi="Calibri" w:cs="Calibri"/>
        </w:rPr>
      </w:pPr>
      <w:r>
        <w:rPr>
          <w:rFonts w:ascii="Calibri" w:hAnsi="Calibri" w:cs="Calibri"/>
        </w:rPr>
        <w:t>FAWN (Funder Advice Workers Network) really value being part of these discussions</w:t>
      </w:r>
      <w:r w:rsidR="0018677A">
        <w:rPr>
          <w:rFonts w:ascii="Calibri" w:hAnsi="Calibri" w:cs="Calibri"/>
        </w:rPr>
        <w:t xml:space="preserve"> with funders</w:t>
      </w:r>
      <w:r>
        <w:rPr>
          <w:rFonts w:ascii="Calibri" w:hAnsi="Calibri" w:cs="Calibri"/>
        </w:rPr>
        <w:t xml:space="preserve"> and have created a calendar of Yorkshire &amp; Humber-wide training and events which Carla will circulat</w:t>
      </w:r>
      <w:r w:rsidR="0018677A">
        <w:rPr>
          <w:rFonts w:ascii="Calibri" w:hAnsi="Calibri" w:cs="Calibri"/>
        </w:rPr>
        <w:t>e.</w:t>
      </w:r>
    </w:p>
    <w:p w14:paraId="43D7B3F7" w14:textId="3B605BC7" w:rsidR="008216D3" w:rsidRDefault="008216D3" w:rsidP="00BD0E64">
      <w:pPr>
        <w:pStyle w:val="ListParagraph"/>
        <w:numPr>
          <w:ilvl w:val="0"/>
          <w:numId w:val="46"/>
        </w:numPr>
        <w:spacing w:after="0" w:line="240" w:lineRule="auto"/>
        <w:rPr>
          <w:rFonts w:ascii="Calibri" w:hAnsi="Calibri" w:cs="Calibri"/>
        </w:rPr>
      </w:pPr>
      <w:r>
        <w:rPr>
          <w:rFonts w:ascii="Calibri" w:hAnsi="Calibri" w:cs="Calibri"/>
        </w:rPr>
        <w:t xml:space="preserve">Carla confirmed that Abdou from the National Lottery Community Fund and David Warner have met with the research consultancy, Rocket Science to discuss the next steps for a second Yorkshire &amp; Humber Funding Ecology report. In the next few months the YFF will be asking all funders to contribute to the report and share their grant data </w:t>
      </w:r>
      <w:proofErr w:type="gramStart"/>
      <w:r>
        <w:rPr>
          <w:rFonts w:ascii="Calibri" w:hAnsi="Calibri" w:cs="Calibri"/>
        </w:rPr>
        <w:t>in order to</w:t>
      </w:r>
      <w:proofErr w:type="gramEnd"/>
      <w:r>
        <w:rPr>
          <w:rFonts w:ascii="Calibri" w:hAnsi="Calibri" w:cs="Calibri"/>
        </w:rPr>
        <w:t xml:space="preserve"> ensure the research includes as many funders as possible.</w:t>
      </w:r>
    </w:p>
    <w:p w14:paraId="6F9882E3" w14:textId="77777777" w:rsidR="0018677A" w:rsidRDefault="00BD0E64" w:rsidP="00BD0E64">
      <w:pPr>
        <w:pStyle w:val="ListParagraph"/>
        <w:numPr>
          <w:ilvl w:val="0"/>
          <w:numId w:val="46"/>
        </w:numPr>
        <w:spacing w:after="0" w:line="240" w:lineRule="auto"/>
        <w:rPr>
          <w:rFonts w:ascii="Calibri" w:hAnsi="Calibri" w:cs="Calibri"/>
        </w:rPr>
      </w:pPr>
      <w:r>
        <w:rPr>
          <w:rFonts w:ascii="Calibri" w:hAnsi="Calibri" w:cs="Calibri"/>
        </w:rPr>
        <w:t>The</w:t>
      </w:r>
      <w:r w:rsidR="0018677A">
        <w:rPr>
          <w:rFonts w:ascii="Calibri" w:hAnsi="Calibri" w:cs="Calibri"/>
        </w:rPr>
        <w:t>re</w:t>
      </w:r>
      <w:r>
        <w:rPr>
          <w:rFonts w:ascii="Calibri" w:hAnsi="Calibri" w:cs="Calibri"/>
        </w:rPr>
        <w:t xml:space="preserve"> is so much potential for the YFF to do more but this is challenging in its current guise with</w:t>
      </w:r>
      <w:r w:rsidR="0018677A">
        <w:rPr>
          <w:rFonts w:ascii="Calibri" w:hAnsi="Calibri" w:cs="Calibri"/>
        </w:rPr>
        <w:t xml:space="preserve"> a volunteer committee and one very part time member of staff which is made possible by the Sir George Martin Trust.</w:t>
      </w:r>
    </w:p>
    <w:p w14:paraId="368DF33A" w14:textId="502B5A7E" w:rsidR="0018677A" w:rsidRDefault="0018677A" w:rsidP="0018677A">
      <w:pPr>
        <w:pStyle w:val="ListParagraph"/>
        <w:numPr>
          <w:ilvl w:val="0"/>
          <w:numId w:val="46"/>
        </w:numPr>
        <w:spacing w:after="0" w:line="240" w:lineRule="auto"/>
        <w:rPr>
          <w:rFonts w:ascii="Calibri" w:hAnsi="Calibri" w:cs="Calibri"/>
        </w:rPr>
      </w:pPr>
      <w:r>
        <w:rPr>
          <w:rFonts w:ascii="Calibri" w:hAnsi="Calibri" w:cs="Calibri"/>
        </w:rPr>
        <w:t>Carla brought up the idea of participants paying an annual membership on a sliding scale, based on how much each organisation gives out in grants, and a couple of funders confirmed they would be willing to pay a three figure sum. However, the issue was raised that once a significant membership fee is being paid, the expectations of the YFF and its activities and impact will be higher. It was also felt any change to the YFF should be an informed step change.</w:t>
      </w:r>
    </w:p>
    <w:bookmarkEnd w:id="0"/>
    <w:bookmarkEnd w:id="1"/>
    <w:bookmarkEnd w:id="2"/>
    <w:p w14:paraId="22AFA064" w14:textId="5CEA9285" w:rsidR="00DE2645" w:rsidRPr="009E5E1D" w:rsidRDefault="0018677A" w:rsidP="00DE2645">
      <w:pPr>
        <w:pStyle w:val="ListParagraph"/>
        <w:numPr>
          <w:ilvl w:val="0"/>
          <w:numId w:val="46"/>
        </w:numPr>
        <w:spacing w:after="0" w:line="240" w:lineRule="auto"/>
        <w:rPr>
          <w:rFonts w:ascii="Calibri" w:hAnsi="Calibri" w:cs="Calibri"/>
        </w:rPr>
      </w:pPr>
      <w:r w:rsidRPr="009E5E1D">
        <w:rPr>
          <w:rFonts w:eastAsia="Times New Roman"/>
        </w:rPr>
        <w:t xml:space="preserve">The </w:t>
      </w:r>
      <w:r w:rsidR="00DE2645" w:rsidRPr="009E5E1D">
        <w:rPr>
          <w:rFonts w:eastAsia="Times New Roman"/>
        </w:rPr>
        <w:t>YFF</w:t>
      </w:r>
      <w:r w:rsidRPr="009E5E1D">
        <w:rPr>
          <w:rFonts w:eastAsia="Times New Roman"/>
        </w:rPr>
        <w:t xml:space="preserve"> steering committee will be discussing this</w:t>
      </w:r>
      <w:r w:rsidR="009E5E1D">
        <w:rPr>
          <w:rFonts w:eastAsia="Times New Roman"/>
        </w:rPr>
        <w:t xml:space="preserve"> further and the programme of events for 2021 at their meeting on the </w:t>
      </w:r>
      <w:r w:rsidR="00DE2645" w:rsidRPr="009E5E1D">
        <w:rPr>
          <w:rFonts w:eastAsia="Times New Roman"/>
        </w:rPr>
        <w:t>28</w:t>
      </w:r>
      <w:r w:rsidR="00DE2645" w:rsidRPr="009E5E1D">
        <w:rPr>
          <w:rFonts w:eastAsia="Times New Roman"/>
          <w:vertAlign w:val="superscript"/>
        </w:rPr>
        <w:t>th</w:t>
      </w:r>
      <w:r w:rsidR="00DE2645" w:rsidRPr="009E5E1D">
        <w:rPr>
          <w:rFonts w:eastAsia="Times New Roman"/>
        </w:rPr>
        <w:t xml:space="preserve"> January</w:t>
      </w:r>
      <w:r w:rsidR="009E5E1D">
        <w:rPr>
          <w:rFonts w:eastAsia="Times New Roman"/>
        </w:rPr>
        <w:t>.</w:t>
      </w:r>
    </w:p>
    <w:p w14:paraId="16B779ED" w14:textId="77777777" w:rsidR="00DE2645" w:rsidRPr="009E5E1D" w:rsidRDefault="00DE2645" w:rsidP="00DE2645">
      <w:pPr>
        <w:spacing w:after="0" w:line="240" w:lineRule="auto"/>
        <w:rPr>
          <w:rFonts w:eastAsia="Times New Roman"/>
        </w:rPr>
      </w:pPr>
    </w:p>
    <w:p w14:paraId="5A7FE6B9" w14:textId="44D7D3B8" w:rsidR="00DE2645" w:rsidRPr="009E5E1D" w:rsidRDefault="009E5E1D" w:rsidP="00DE2645">
      <w:pPr>
        <w:spacing w:after="0" w:line="240" w:lineRule="auto"/>
        <w:rPr>
          <w:rFonts w:eastAsia="Times New Roman" w:cstheme="minorHAnsi"/>
          <w:b/>
          <w:bCs/>
          <w:u w:val="single"/>
          <w:lang w:eastAsia="en-GB"/>
        </w:rPr>
      </w:pPr>
      <w:r w:rsidRPr="009E5E1D">
        <w:rPr>
          <w:rFonts w:eastAsia="Times New Roman"/>
          <w:b/>
          <w:bCs/>
          <w:u w:val="single"/>
        </w:rPr>
        <w:t>The n</w:t>
      </w:r>
      <w:r w:rsidR="00DE2645" w:rsidRPr="009E5E1D">
        <w:rPr>
          <w:rFonts w:eastAsia="Times New Roman"/>
          <w:b/>
          <w:bCs/>
          <w:u w:val="single"/>
        </w:rPr>
        <w:t xml:space="preserve">ext Online Roundtable </w:t>
      </w:r>
      <w:r w:rsidRPr="009E5E1D">
        <w:rPr>
          <w:rFonts w:eastAsia="Times New Roman"/>
          <w:b/>
          <w:bCs/>
          <w:u w:val="single"/>
        </w:rPr>
        <w:t xml:space="preserve">will </w:t>
      </w:r>
      <w:r w:rsidR="00DE2645" w:rsidRPr="009E5E1D">
        <w:rPr>
          <w:rFonts w:eastAsia="Times New Roman"/>
          <w:b/>
          <w:bCs/>
          <w:u w:val="single"/>
        </w:rPr>
        <w:t>be mid/late March – details to follow</w:t>
      </w:r>
      <w:r w:rsidRPr="009E5E1D">
        <w:rPr>
          <w:rFonts w:eastAsia="Times New Roman"/>
          <w:b/>
          <w:bCs/>
          <w:u w:val="single"/>
        </w:rPr>
        <w:t xml:space="preserve"> in February.</w:t>
      </w:r>
    </w:p>
    <w:p w14:paraId="74CA0F76" w14:textId="651AAD0E" w:rsidR="00E31749" w:rsidRPr="00B67FCD" w:rsidRDefault="00E31749" w:rsidP="00B67FCD">
      <w:pPr>
        <w:spacing w:after="0" w:line="240" w:lineRule="auto"/>
        <w:rPr>
          <w:b/>
          <w:bCs/>
        </w:rPr>
      </w:pPr>
    </w:p>
    <w:sectPr w:rsidR="00E31749" w:rsidRPr="00B67FCD" w:rsidSect="009C674F">
      <w:footerReference w:type="default" r:id="rId14"/>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5ABD3" w14:textId="77777777" w:rsidR="00EF7DE8" w:rsidRDefault="00EF7DE8" w:rsidP="009C674F">
      <w:pPr>
        <w:spacing w:after="0" w:line="240" w:lineRule="auto"/>
      </w:pPr>
      <w:r>
        <w:separator/>
      </w:r>
    </w:p>
  </w:endnote>
  <w:endnote w:type="continuationSeparator" w:id="0">
    <w:p w14:paraId="3DCC4F1C" w14:textId="77777777" w:rsidR="00EF7DE8" w:rsidRDefault="00EF7DE8" w:rsidP="009C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431809"/>
      <w:docPartObj>
        <w:docPartGallery w:val="Page Numbers (Bottom of Page)"/>
        <w:docPartUnique/>
      </w:docPartObj>
    </w:sdtPr>
    <w:sdtEndPr>
      <w:rPr>
        <w:noProof/>
      </w:rPr>
    </w:sdtEndPr>
    <w:sdtContent>
      <w:p w14:paraId="57F5D0B2" w14:textId="1154C003" w:rsidR="0066229A" w:rsidRDefault="006622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8EB9BA" w14:textId="77777777" w:rsidR="0066229A" w:rsidRDefault="00662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A68AD" w14:textId="77777777" w:rsidR="00EF7DE8" w:rsidRDefault="00EF7DE8" w:rsidP="009C674F">
      <w:pPr>
        <w:spacing w:after="0" w:line="240" w:lineRule="auto"/>
      </w:pPr>
      <w:r>
        <w:separator/>
      </w:r>
    </w:p>
  </w:footnote>
  <w:footnote w:type="continuationSeparator" w:id="0">
    <w:p w14:paraId="29E40084" w14:textId="77777777" w:rsidR="00EF7DE8" w:rsidRDefault="00EF7DE8" w:rsidP="009C6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F1B"/>
    <w:multiLevelType w:val="hybridMultilevel"/>
    <w:tmpl w:val="7242CC68"/>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9742EA"/>
    <w:multiLevelType w:val="multilevel"/>
    <w:tmpl w:val="B1DE3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E3E8C"/>
    <w:multiLevelType w:val="multilevel"/>
    <w:tmpl w:val="69D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237A5"/>
    <w:multiLevelType w:val="hybridMultilevel"/>
    <w:tmpl w:val="E44A6C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5733F1F"/>
    <w:multiLevelType w:val="multilevel"/>
    <w:tmpl w:val="83CE1588"/>
    <w:lvl w:ilvl="0">
      <w:start w:val="10"/>
      <w:numFmt w:val="decimal"/>
      <w:lvlText w:val="%1"/>
      <w:lvlJc w:val="left"/>
      <w:pPr>
        <w:ind w:left="480" w:hanging="480"/>
      </w:pPr>
      <w:rPr>
        <w:rFonts w:hint="default"/>
        <w:b/>
      </w:rPr>
    </w:lvl>
    <w:lvl w:ilvl="1">
      <w:start w:val="5"/>
      <w:numFmt w:val="decimalZero"/>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65345F6"/>
    <w:multiLevelType w:val="hybridMultilevel"/>
    <w:tmpl w:val="65F0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766EBD"/>
    <w:multiLevelType w:val="multilevel"/>
    <w:tmpl w:val="477A6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0082B"/>
    <w:multiLevelType w:val="multilevel"/>
    <w:tmpl w:val="1018D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96FC5"/>
    <w:multiLevelType w:val="hybridMultilevel"/>
    <w:tmpl w:val="8E1A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94159"/>
    <w:multiLevelType w:val="multilevel"/>
    <w:tmpl w:val="72301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F7A3A"/>
    <w:multiLevelType w:val="hybridMultilevel"/>
    <w:tmpl w:val="D8E6A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A7075"/>
    <w:multiLevelType w:val="hybridMultilevel"/>
    <w:tmpl w:val="BAAE3DB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0C0305"/>
    <w:multiLevelType w:val="hybridMultilevel"/>
    <w:tmpl w:val="0A28EF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6487D7D"/>
    <w:multiLevelType w:val="hybridMultilevel"/>
    <w:tmpl w:val="F61AE7A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16FD0DC3"/>
    <w:multiLevelType w:val="hybridMultilevel"/>
    <w:tmpl w:val="46080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074DBC"/>
    <w:multiLevelType w:val="hybridMultilevel"/>
    <w:tmpl w:val="31D2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2329C1"/>
    <w:multiLevelType w:val="hybridMultilevel"/>
    <w:tmpl w:val="29B8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948CC"/>
    <w:multiLevelType w:val="hybridMultilevel"/>
    <w:tmpl w:val="02ACF8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04040BC"/>
    <w:multiLevelType w:val="hybridMultilevel"/>
    <w:tmpl w:val="717C1E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3AF0486"/>
    <w:multiLevelType w:val="hybridMultilevel"/>
    <w:tmpl w:val="5A18C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3776B"/>
    <w:multiLevelType w:val="multilevel"/>
    <w:tmpl w:val="219E0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E35DA"/>
    <w:multiLevelType w:val="hybridMultilevel"/>
    <w:tmpl w:val="6FA0E1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B4D3312"/>
    <w:multiLevelType w:val="hybridMultilevel"/>
    <w:tmpl w:val="EB00E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8B2429"/>
    <w:multiLevelType w:val="multilevel"/>
    <w:tmpl w:val="F37C8DAC"/>
    <w:lvl w:ilvl="0">
      <w:start w:val="10"/>
      <w:numFmt w:val="decimal"/>
      <w:lvlText w:val="%1"/>
      <w:lvlJc w:val="left"/>
      <w:pPr>
        <w:ind w:left="480" w:hanging="480"/>
      </w:pPr>
      <w:rPr>
        <w:rFonts w:hint="default"/>
        <w:b/>
      </w:rPr>
    </w:lvl>
    <w:lvl w:ilvl="1">
      <w:start w:val="5"/>
      <w:numFmt w:val="decimalZero"/>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45267BB0"/>
    <w:multiLevelType w:val="hybridMultilevel"/>
    <w:tmpl w:val="D0B0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C7BA6"/>
    <w:multiLevelType w:val="hybridMultilevel"/>
    <w:tmpl w:val="CF28E730"/>
    <w:lvl w:ilvl="0" w:tplc="08090001">
      <w:start w:val="1"/>
      <w:numFmt w:val="bullet"/>
      <w:lvlText w:val=""/>
      <w:lvlJc w:val="left"/>
      <w:pPr>
        <w:ind w:left="2208" w:hanging="360"/>
      </w:pPr>
      <w:rPr>
        <w:rFonts w:ascii="Symbol" w:hAnsi="Symbol"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26" w15:restartNumberingAfterBreak="0">
    <w:nsid w:val="4BAD6E72"/>
    <w:multiLevelType w:val="hybridMultilevel"/>
    <w:tmpl w:val="D64E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C0C2C"/>
    <w:multiLevelType w:val="hybridMultilevel"/>
    <w:tmpl w:val="2EEC75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E624908"/>
    <w:multiLevelType w:val="hybridMultilevel"/>
    <w:tmpl w:val="712C2B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2B2A8B"/>
    <w:multiLevelType w:val="hybridMultilevel"/>
    <w:tmpl w:val="F1CCA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B0E24"/>
    <w:multiLevelType w:val="hybridMultilevel"/>
    <w:tmpl w:val="60DE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6469E"/>
    <w:multiLevelType w:val="multilevel"/>
    <w:tmpl w:val="D430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CE0A5F"/>
    <w:multiLevelType w:val="hybridMultilevel"/>
    <w:tmpl w:val="442486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98211A3"/>
    <w:multiLevelType w:val="hybridMultilevel"/>
    <w:tmpl w:val="7B6A2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B37BFF"/>
    <w:multiLevelType w:val="multilevel"/>
    <w:tmpl w:val="519C3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C0F5D"/>
    <w:multiLevelType w:val="multilevel"/>
    <w:tmpl w:val="4CB6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0D73B7"/>
    <w:multiLevelType w:val="hybridMultilevel"/>
    <w:tmpl w:val="05D061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1E83A75"/>
    <w:multiLevelType w:val="hybridMultilevel"/>
    <w:tmpl w:val="9072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FB375E"/>
    <w:multiLevelType w:val="hybridMultilevel"/>
    <w:tmpl w:val="7C402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A75B4A"/>
    <w:multiLevelType w:val="hybridMultilevel"/>
    <w:tmpl w:val="0506FF20"/>
    <w:lvl w:ilvl="0" w:tplc="A574FEE4">
      <w:start w:val="1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6F804B8"/>
    <w:multiLevelType w:val="hybridMultilevel"/>
    <w:tmpl w:val="B1FE06E0"/>
    <w:lvl w:ilvl="0" w:tplc="08090001">
      <w:start w:val="1"/>
      <w:numFmt w:val="bullet"/>
      <w:lvlText w:val=""/>
      <w:lvlJc w:val="left"/>
      <w:pPr>
        <w:ind w:left="765" w:hanging="360"/>
      </w:pPr>
      <w:rPr>
        <w:rFonts w:ascii="Symbol" w:hAnsi="Symbol" w:cs="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cs="Wingdings" w:hint="default"/>
      </w:rPr>
    </w:lvl>
    <w:lvl w:ilvl="3" w:tplc="08090001" w:tentative="1">
      <w:start w:val="1"/>
      <w:numFmt w:val="bullet"/>
      <w:lvlText w:val=""/>
      <w:lvlJc w:val="left"/>
      <w:pPr>
        <w:ind w:left="2925" w:hanging="360"/>
      </w:pPr>
      <w:rPr>
        <w:rFonts w:ascii="Symbol" w:hAnsi="Symbol" w:cs="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cs="Wingdings" w:hint="default"/>
      </w:rPr>
    </w:lvl>
    <w:lvl w:ilvl="6" w:tplc="08090001" w:tentative="1">
      <w:start w:val="1"/>
      <w:numFmt w:val="bullet"/>
      <w:lvlText w:val=""/>
      <w:lvlJc w:val="left"/>
      <w:pPr>
        <w:ind w:left="5085" w:hanging="360"/>
      </w:pPr>
      <w:rPr>
        <w:rFonts w:ascii="Symbol" w:hAnsi="Symbol" w:cs="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cs="Wingdings" w:hint="default"/>
      </w:rPr>
    </w:lvl>
  </w:abstractNum>
  <w:abstractNum w:abstractNumId="41" w15:restartNumberingAfterBreak="0">
    <w:nsid w:val="69454DDC"/>
    <w:multiLevelType w:val="hybridMultilevel"/>
    <w:tmpl w:val="79DC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97169E"/>
    <w:multiLevelType w:val="hybridMultilevel"/>
    <w:tmpl w:val="5DBC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81017F"/>
    <w:multiLevelType w:val="hybridMultilevel"/>
    <w:tmpl w:val="3788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B17DC1"/>
    <w:multiLevelType w:val="multilevel"/>
    <w:tmpl w:val="47306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9811E7"/>
    <w:multiLevelType w:val="hybridMultilevel"/>
    <w:tmpl w:val="0FBAD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9"/>
  </w:num>
  <w:num w:numId="4">
    <w:abstractNumId w:val="44"/>
  </w:num>
  <w:num w:numId="5">
    <w:abstractNumId w:val="1"/>
  </w:num>
  <w:num w:numId="6">
    <w:abstractNumId w:val="5"/>
  </w:num>
  <w:num w:numId="7">
    <w:abstractNumId w:val="30"/>
  </w:num>
  <w:num w:numId="8">
    <w:abstractNumId w:val="15"/>
  </w:num>
  <w:num w:numId="9">
    <w:abstractNumId w:val="37"/>
  </w:num>
  <w:num w:numId="10">
    <w:abstractNumId w:val="8"/>
  </w:num>
  <w:num w:numId="11">
    <w:abstractNumId w:val="20"/>
  </w:num>
  <w:num w:numId="12">
    <w:abstractNumId w:val="6"/>
  </w:num>
  <w:num w:numId="13">
    <w:abstractNumId w:val="18"/>
  </w:num>
  <w:num w:numId="14">
    <w:abstractNumId w:val="28"/>
  </w:num>
  <w:num w:numId="15">
    <w:abstractNumId w:val="21"/>
  </w:num>
  <w:num w:numId="16">
    <w:abstractNumId w:val="40"/>
  </w:num>
  <w:num w:numId="17">
    <w:abstractNumId w:val="0"/>
  </w:num>
  <w:num w:numId="18">
    <w:abstractNumId w:val="17"/>
  </w:num>
  <w:num w:numId="19">
    <w:abstractNumId w:val="12"/>
  </w:num>
  <w:num w:numId="20">
    <w:abstractNumId w:val="32"/>
  </w:num>
  <w:num w:numId="21">
    <w:abstractNumId w:val="27"/>
  </w:num>
  <w:num w:numId="22">
    <w:abstractNumId w:val="36"/>
  </w:num>
  <w:num w:numId="23">
    <w:abstractNumId w:val="3"/>
  </w:num>
  <w:num w:numId="24">
    <w:abstractNumId w:val="13"/>
  </w:num>
  <w:num w:numId="25">
    <w:abstractNumId w:val="42"/>
  </w:num>
  <w:num w:numId="26">
    <w:abstractNumId w:val="35"/>
  </w:num>
  <w:num w:numId="27">
    <w:abstractNumId w:val="31"/>
  </w:num>
  <w:num w:numId="28">
    <w:abstractNumId w:val="2"/>
  </w:num>
  <w:num w:numId="29">
    <w:abstractNumId w:val="38"/>
  </w:num>
  <w:num w:numId="30">
    <w:abstractNumId w:val="10"/>
  </w:num>
  <w:num w:numId="31">
    <w:abstractNumId w:val="23"/>
  </w:num>
  <w:num w:numId="32">
    <w:abstractNumId w:val="4"/>
  </w:num>
  <w:num w:numId="33">
    <w:abstractNumId w:val="39"/>
  </w:num>
  <w:num w:numId="34">
    <w:abstractNumId w:val="25"/>
  </w:num>
  <w:num w:numId="35">
    <w:abstractNumId w:val="22"/>
  </w:num>
  <w:num w:numId="36">
    <w:abstractNumId w:val="33"/>
  </w:num>
  <w:num w:numId="37">
    <w:abstractNumId w:val="45"/>
  </w:num>
  <w:num w:numId="38">
    <w:abstractNumId w:val="29"/>
  </w:num>
  <w:num w:numId="39">
    <w:abstractNumId w:val="11"/>
  </w:num>
  <w:num w:numId="40">
    <w:abstractNumId w:val="41"/>
  </w:num>
  <w:num w:numId="41">
    <w:abstractNumId w:val="19"/>
  </w:num>
  <w:num w:numId="42">
    <w:abstractNumId w:val="14"/>
  </w:num>
  <w:num w:numId="43">
    <w:abstractNumId w:val="16"/>
  </w:num>
  <w:num w:numId="44">
    <w:abstractNumId w:val="26"/>
  </w:num>
  <w:num w:numId="45">
    <w:abstractNumId w:val="2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36"/>
    <w:rsid w:val="00005B38"/>
    <w:rsid w:val="00014348"/>
    <w:rsid w:val="000210C4"/>
    <w:rsid w:val="00042789"/>
    <w:rsid w:val="000478D5"/>
    <w:rsid w:val="000725DB"/>
    <w:rsid w:val="000918A5"/>
    <w:rsid w:val="000A0391"/>
    <w:rsid w:val="000A0525"/>
    <w:rsid w:val="000A1708"/>
    <w:rsid w:val="000A1C98"/>
    <w:rsid w:val="000A43AD"/>
    <w:rsid w:val="000B213F"/>
    <w:rsid w:val="000B7BAB"/>
    <w:rsid w:val="000C7499"/>
    <w:rsid w:val="000F5858"/>
    <w:rsid w:val="000F64E8"/>
    <w:rsid w:val="00116701"/>
    <w:rsid w:val="00125E54"/>
    <w:rsid w:val="00134B4D"/>
    <w:rsid w:val="00136A50"/>
    <w:rsid w:val="001373F4"/>
    <w:rsid w:val="00141FD8"/>
    <w:rsid w:val="00145E34"/>
    <w:rsid w:val="00154537"/>
    <w:rsid w:val="00163CAE"/>
    <w:rsid w:val="001646E2"/>
    <w:rsid w:val="001700E7"/>
    <w:rsid w:val="00170442"/>
    <w:rsid w:val="001714A1"/>
    <w:rsid w:val="0018677A"/>
    <w:rsid w:val="001A12E1"/>
    <w:rsid w:val="001A6C5C"/>
    <w:rsid w:val="001B7CEF"/>
    <w:rsid w:val="001D0F91"/>
    <w:rsid w:val="001D7B88"/>
    <w:rsid w:val="001F0C1E"/>
    <w:rsid w:val="001F6CC9"/>
    <w:rsid w:val="00211A5D"/>
    <w:rsid w:val="00213EEF"/>
    <w:rsid w:val="002209FA"/>
    <w:rsid w:val="00224B5C"/>
    <w:rsid w:val="00226192"/>
    <w:rsid w:val="00230180"/>
    <w:rsid w:val="00233CFE"/>
    <w:rsid w:val="002361AA"/>
    <w:rsid w:val="00236C3C"/>
    <w:rsid w:val="00241BF1"/>
    <w:rsid w:val="002444C1"/>
    <w:rsid w:val="00253EDC"/>
    <w:rsid w:val="00262747"/>
    <w:rsid w:val="002671F4"/>
    <w:rsid w:val="00270F39"/>
    <w:rsid w:val="00276CD2"/>
    <w:rsid w:val="00283D4F"/>
    <w:rsid w:val="002A68C1"/>
    <w:rsid w:val="002B332D"/>
    <w:rsid w:val="002C2DF2"/>
    <w:rsid w:val="002F6290"/>
    <w:rsid w:val="00312528"/>
    <w:rsid w:val="003222D3"/>
    <w:rsid w:val="00342CA4"/>
    <w:rsid w:val="00387C3C"/>
    <w:rsid w:val="003A674A"/>
    <w:rsid w:val="003A6C37"/>
    <w:rsid w:val="003B4019"/>
    <w:rsid w:val="003C651E"/>
    <w:rsid w:val="003D3C36"/>
    <w:rsid w:val="003F7908"/>
    <w:rsid w:val="00406373"/>
    <w:rsid w:val="004103D5"/>
    <w:rsid w:val="0041724B"/>
    <w:rsid w:val="004225A3"/>
    <w:rsid w:val="0043049C"/>
    <w:rsid w:val="004343B0"/>
    <w:rsid w:val="00443F99"/>
    <w:rsid w:val="0044733C"/>
    <w:rsid w:val="00451879"/>
    <w:rsid w:val="00465D0C"/>
    <w:rsid w:val="00471D7D"/>
    <w:rsid w:val="00477E48"/>
    <w:rsid w:val="00482050"/>
    <w:rsid w:val="00493153"/>
    <w:rsid w:val="004A1730"/>
    <w:rsid w:val="004B3427"/>
    <w:rsid w:val="004C01BA"/>
    <w:rsid w:val="004C02D2"/>
    <w:rsid w:val="004C41C8"/>
    <w:rsid w:val="004E25C4"/>
    <w:rsid w:val="004E47DF"/>
    <w:rsid w:val="004E58D0"/>
    <w:rsid w:val="004F2B79"/>
    <w:rsid w:val="005171B3"/>
    <w:rsid w:val="0052156D"/>
    <w:rsid w:val="005409DC"/>
    <w:rsid w:val="0054677B"/>
    <w:rsid w:val="005871EA"/>
    <w:rsid w:val="005C181A"/>
    <w:rsid w:val="005D0422"/>
    <w:rsid w:val="005D1F74"/>
    <w:rsid w:val="005D4859"/>
    <w:rsid w:val="005E20F3"/>
    <w:rsid w:val="005F07A8"/>
    <w:rsid w:val="00604F66"/>
    <w:rsid w:val="00610CA2"/>
    <w:rsid w:val="00624845"/>
    <w:rsid w:val="00625530"/>
    <w:rsid w:val="00636A89"/>
    <w:rsid w:val="00654ECE"/>
    <w:rsid w:val="0066229A"/>
    <w:rsid w:val="0067539C"/>
    <w:rsid w:val="0067569B"/>
    <w:rsid w:val="00676A64"/>
    <w:rsid w:val="00677ECD"/>
    <w:rsid w:val="0068490B"/>
    <w:rsid w:val="00690126"/>
    <w:rsid w:val="006951CB"/>
    <w:rsid w:val="006B31B9"/>
    <w:rsid w:val="006C6D94"/>
    <w:rsid w:val="006D0DA1"/>
    <w:rsid w:val="006D5AAA"/>
    <w:rsid w:val="006D6DEC"/>
    <w:rsid w:val="006F460C"/>
    <w:rsid w:val="007146D8"/>
    <w:rsid w:val="00721281"/>
    <w:rsid w:val="00735F15"/>
    <w:rsid w:val="00740E64"/>
    <w:rsid w:val="00743FBB"/>
    <w:rsid w:val="00746AAD"/>
    <w:rsid w:val="00784461"/>
    <w:rsid w:val="00794ACC"/>
    <w:rsid w:val="00796193"/>
    <w:rsid w:val="00797DF8"/>
    <w:rsid w:val="007A40EE"/>
    <w:rsid w:val="007A654C"/>
    <w:rsid w:val="007B27CC"/>
    <w:rsid w:val="007B4F64"/>
    <w:rsid w:val="007F19D3"/>
    <w:rsid w:val="00810406"/>
    <w:rsid w:val="0082057A"/>
    <w:rsid w:val="008216D3"/>
    <w:rsid w:val="008258A0"/>
    <w:rsid w:val="00826231"/>
    <w:rsid w:val="0083412F"/>
    <w:rsid w:val="00834909"/>
    <w:rsid w:val="00842C2C"/>
    <w:rsid w:val="00845963"/>
    <w:rsid w:val="00875001"/>
    <w:rsid w:val="0088266D"/>
    <w:rsid w:val="008848B8"/>
    <w:rsid w:val="0089578D"/>
    <w:rsid w:val="008B0E13"/>
    <w:rsid w:val="008C6382"/>
    <w:rsid w:val="008C74B5"/>
    <w:rsid w:val="008E4939"/>
    <w:rsid w:val="009045C2"/>
    <w:rsid w:val="00907F97"/>
    <w:rsid w:val="009320D3"/>
    <w:rsid w:val="0094174B"/>
    <w:rsid w:val="00941E1A"/>
    <w:rsid w:val="00942A1A"/>
    <w:rsid w:val="009432AC"/>
    <w:rsid w:val="00950CAA"/>
    <w:rsid w:val="0095195D"/>
    <w:rsid w:val="009564BA"/>
    <w:rsid w:val="00964341"/>
    <w:rsid w:val="009716F9"/>
    <w:rsid w:val="00982772"/>
    <w:rsid w:val="00990ADB"/>
    <w:rsid w:val="009A1098"/>
    <w:rsid w:val="009A2E71"/>
    <w:rsid w:val="009A43ED"/>
    <w:rsid w:val="009C1074"/>
    <w:rsid w:val="009C674F"/>
    <w:rsid w:val="009D4C76"/>
    <w:rsid w:val="009E5E1D"/>
    <w:rsid w:val="009F3C0F"/>
    <w:rsid w:val="009F3CB4"/>
    <w:rsid w:val="00A01B14"/>
    <w:rsid w:val="00A10FF2"/>
    <w:rsid w:val="00A17BA3"/>
    <w:rsid w:val="00A30B50"/>
    <w:rsid w:val="00A375BF"/>
    <w:rsid w:val="00A520A0"/>
    <w:rsid w:val="00A63BF5"/>
    <w:rsid w:val="00A80FD9"/>
    <w:rsid w:val="00A92B84"/>
    <w:rsid w:val="00AB1017"/>
    <w:rsid w:val="00AB3CE2"/>
    <w:rsid w:val="00AE516C"/>
    <w:rsid w:val="00AE6713"/>
    <w:rsid w:val="00B02B8A"/>
    <w:rsid w:val="00B1039E"/>
    <w:rsid w:val="00B130F3"/>
    <w:rsid w:val="00B21AEE"/>
    <w:rsid w:val="00B413B2"/>
    <w:rsid w:val="00B53331"/>
    <w:rsid w:val="00B67FCD"/>
    <w:rsid w:val="00B7048D"/>
    <w:rsid w:val="00B73691"/>
    <w:rsid w:val="00B86FB3"/>
    <w:rsid w:val="00B93593"/>
    <w:rsid w:val="00BA68D4"/>
    <w:rsid w:val="00BC5E9B"/>
    <w:rsid w:val="00BC7795"/>
    <w:rsid w:val="00BC7D7B"/>
    <w:rsid w:val="00BD0E64"/>
    <w:rsid w:val="00BE4579"/>
    <w:rsid w:val="00BE5933"/>
    <w:rsid w:val="00BF5CCE"/>
    <w:rsid w:val="00BF7FEE"/>
    <w:rsid w:val="00C0453F"/>
    <w:rsid w:val="00C23397"/>
    <w:rsid w:val="00C32034"/>
    <w:rsid w:val="00C34AEF"/>
    <w:rsid w:val="00C56E9D"/>
    <w:rsid w:val="00C71457"/>
    <w:rsid w:val="00C73CDA"/>
    <w:rsid w:val="00C818D5"/>
    <w:rsid w:val="00C86608"/>
    <w:rsid w:val="00CA1D1A"/>
    <w:rsid w:val="00CA36AE"/>
    <w:rsid w:val="00CA6E0B"/>
    <w:rsid w:val="00CB0C56"/>
    <w:rsid w:val="00CC0309"/>
    <w:rsid w:val="00CC500A"/>
    <w:rsid w:val="00CD196D"/>
    <w:rsid w:val="00CD6381"/>
    <w:rsid w:val="00CE063F"/>
    <w:rsid w:val="00D13C93"/>
    <w:rsid w:val="00D25637"/>
    <w:rsid w:val="00D25CFB"/>
    <w:rsid w:val="00D27E4B"/>
    <w:rsid w:val="00D46042"/>
    <w:rsid w:val="00D47612"/>
    <w:rsid w:val="00D533C5"/>
    <w:rsid w:val="00D62321"/>
    <w:rsid w:val="00D87478"/>
    <w:rsid w:val="00D955DC"/>
    <w:rsid w:val="00DA2E04"/>
    <w:rsid w:val="00DC1479"/>
    <w:rsid w:val="00DC1D99"/>
    <w:rsid w:val="00DD54BD"/>
    <w:rsid w:val="00DD61D1"/>
    <w:rsid w:val="00DE2645"/>
    <w:rsid w:val="00DE777A"/>
    <w:rsid w:val="00DF6F75"/>
    <w:rsid w:val="00E17C56"/>
    <w:rsid w:val="00E2262D"/>
    <w:rsid w:val="00E22911"/>
    <w:rsid w:val="00E31749"/>
    <w:rsid w:val="00E34F06"/>
    <w:rsid w:val="00E415B7"/>
    <w:rsid w:val="00E445F8"/>
    <w:rsid w:val="00E5324A"/>
    <w:rsid w:val="00E70A58"/>
    <w:rsid w:val="00E72C76"/>
    <w:rsid w:val="00E95821"/>
    <w:rsid w:val="00EB53D1"/>
    <w:rsid w:val="00ED7FD2"/>
    <w:rsid w:val="00EE28F8"/>
    <w:rsid w:val="00EF2E21"/>
    <w:rsid w:val="00EF7DE8"/>
    <w:rsid w:val="00F04AC3"/>
    <w:rsid w:val="00F10E76"/>
    <w:rsid w:val="00F26B18"/>
    <w:rsid w:val="00F442FF"/>
    <w:rsid w:val="00F61D1B"/>
    <w:rsid w:val="00F76827"/>
    <w:rsid w:val="00F83973"/>
    <w:rsid w:val="00F9420A"/>
    <w:rsid w:val="00FA0A36"/>
    <w:rsid w:val="00FA2F6D"/>
    <w:rsid w:val="00FA329D"/>
    <w:rsid w:val="00FB4FFB"/>
    <w:rsid w:val="00FB6352"/>
    <w:rsid w:val="00FC279E"/>
    <w:rsid w:val="00FC5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3E14"/>
  <w15:chartTrackingRefBased/>
  <w15:docId w15:val="{2CFCAFBC-E6DA-4D9F-972B-675FB5D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C36"/>
    <w:pPr>
      <w:spacing w:after="0" w:line="300" w:lineRule="auto"/>
      <w:outlineLvl w:val="0"/>
    </w:pPr>
    <w:rPr>
      <w:rFonts w:ascii="Helvetica" w:hAnsi="Helvetica" w:cs="Helvetica"/>
      <w:b/>
      <w:bCs/>
      <w:color w:val="606060"/>
      <w:spacing w:val="-15"/>
      <w:kern w:val="36"/>
      <w:sz w:val="60"/>
      <w:szCs w:val="60"/>
      <w:lang w:eastAsia="en-GB"/>
    </w:rPr>
  </w:style>
  <w:style w:type="paragraph" w:styleId="Heading2">
    <w:name w:val="heading 2"/>
    <w:basedOn w:val="Normal"/>
    <w:next w:val="Normal"/>
    <w:link w:val="Heading2Char"/>
    <w:uiPriority w:val="9"/>
    <w:unhideWhenUsed/>
    <w:qFormat/>
    <w:rsid w:val="00CB0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1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C36"/>
    <w:rPr>
      <w:color w:val="0000FF"/>
      <w:u w:val="single"/>
    </w:rPr>
  </w:style>
  <w:style w:type="character" w:styleId="UnresolvedMention">
    <w:name w:val="Unresolved Mention"/>
    <w:basedOn w:val="DefaultParagraphFont"/>
    <w:uiPriority w:val="99"/>
    <w:semiHidden/>
    <w:unhideWhenUsed/>
    <w:rsid w:val="003D3C36"/>
    <w:rPr>
      <w:color w:val="605E5C"/>
      <w:shd w:val="clear" w:color="auto" w:fill="E1DFDD"/>
    </w:rPr>
  </w:style>
  <w:style w:type="character" w:styleId="FollowedHyperlink">
    <w:name w:val="FollowedHyperlink"/>
    <w:basedOn w:val="DefaultParagraphFont"/>
    <w:uiPriority w:val="99"/>
    <w:semiHidden/>
    <w:unhideWhenUsed/>
    <w:rsid w:val="003D3C36"/>
    <w:rPr>
      <w:color w:val="954F72" w:themeColor="followedHyperlink"/>
      <w:u w:val="single"/>
    </w:rPr>
  </w:style>
  <w:style w:type="character" w:customStyle="1" w:styleId="Heading1Char">
    <w:name w:val="Heading 1 Char"/>
    <w:basedOn w:val="DefaultParagraphFont"/>
    <w:link w:val="Heading1"/>
    <w:uiPriority w:val="9"/>
    <w:rsid w:val="003D3C36"/>
    <w:rPr>
      <w:rFonts w:ascii="Helvetica" w:hAnsi="Helvetica" w:cs="Helvetica"/>
      <w:b/>
      <w:bCs/>
      <w:color w:val="606060"/>
      <w:spacing w:val="-15"/>
      <w:kern w:val="36"/>
      <w:sz w:val="60"/>
      <w:szCs w:val="60"/>
      <w:lang w:eastAsia="en-GB"/>
    </w:rPr>
  </w:style>
  <w:style w:type="character" w:styleId="Strong">
    <w:name w:val="Strong"/>
    <w:basedOn w:val="DefaultParagraphFont"/>
    <w:uiPriority w:val="22"/>
    <w:qFormat/>
    <w:rsid w:val="003D3C36"/>
    <w:rPr>
      <w:b/>
      <w:bCs/>
    </w:rPr>
  </w:style>
  <w:style w:type="character" w:styleId="Emphasis">
    <w:name w:val="Emphasis"/>
    <w:basedOn w:val="DefaultParagraphFont"/>
    <w:uiPriority w:val="20"/>
    <w:qFormat/>
    <w:rsid w:val="003D3C36"/>
    <w:rPr>
      <w:i/>
      <w:iCs/>
    </w:rPr>
  </w:style>
  <w:style w:type="character" w:customStyle="1" w:styleId="Heading2Char">
    <w:name w:val="Heading 2 Char"/>
    <w:basedOn w:val="DefaultParagraphFont"/>
    <w:link w:val="Heading2"/>
    <w:uiPriority w:val="9"/>
    <w:rsid w:val="00CB0C5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375BF"/>
    <w:pPr>
      <w:ind w:left="720"/>
      <w:contextualSpacing/>
    </w:pPr>
  </w:style>
  <w:style w:type="paragraph" w:styleId="NormalWeb">
    <w:name w:val="Normal (Web)"/>
    <w:basedOn w:val="Normal"/>
    <w:uiPriority w:val="99"/>
    <w:unhideWhenUsed/>
    <w:rsid w:val="00CC500A"/>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D7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FD2"/>
    <w:rPr>
      <w:rFonts w:ascii="Segoe UI" w:hAnsi="Segoe UI" w:cs="Segoe UI"/>
      <w:sz w:val="18"/>
      <w:szCs w:val="18"/>
    </w:rPr>
  </w:style>
  <w:style w:type="character" w:customStyle="1" w:styleId="Heading3Char">
    <w:name w:val="Heading 3 Char"/>
    <w:basedOn w:val="DefaultParagraphFont"/>
    <w:link w:val="Heading3"/>
    <w:uiPriority w:val="9"/>
    <w:rsid w:val="000A1C9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C6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74F"/>
  </w:style>
  <w:style w:type="paragraph" w:styleId="Footer">
    <w:name w:val="footer"/>
    <w:basedOn w:val="Normal"/>
    <w:link w:val="FooterChar"/>
    <w:uiPriority w:val="99"/>
    <w:unhideWhenUsed/>
    <w:rsid w:val="009C6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3299">
      <w:bodyDiv w:val="1"/>
      <w:marLeft w:val="0"/>
      <w:marRight w:val="0"/>
      <w:marTop w:val="0"/>
      <w:marBottom w:val="0"/>
      <w:divBdr>
        <w:top w:val="none" w:sz="0" w:space="0" w:color="auto"/>
        <w:left w:val="none" w:sz="0" w:space="0" w:color="auto"/>
        <w:bottom w:val="none" w:sz="0" w:space="0" w:color="auto"/>
        <w:right w:val="none" w:sz="0" w:space="0" w:color="auto"/>
      </w:divBdr>
    </w:div>
    <w:div w:id="141118832">
      <w:bodyDiv w:val="1"/>
      <w:marLeft w:val="0"/>
      <w:marRight w:val="0"/>
      <w:marTop w:val="0"/>
      <w:marBottom w:val="0"/>
      <w:divBdr>
        <w:top w:val="none" w:sz="0" w:space="0" w:color="auto"/>
        <w:left w:val="none" w:sz="0" w:space="0" w:color="auto"/>
        <w:bottom w:val="none" w:sz="0" w:space="0" w:color="auto"/>
        <w:right w:val="none" w:sz="0" w:space="0" w:color="auto"/>
      </w:divBdr>
    </w:div>
    <w:div w:id="155808663">
      <w:bodyDiv w:val="1"/>
      <w:marLeft w:val="0"/>
      <w:marRight w:val="0"/>
      <w:marTop w:val="0"/>
      <w:marBottom w:val="0"/>
      <w:divBdr>
        <w:top w:val="none" w:sz="0" w:space="0" w:color="auto"/>
        <w:left w:val="none" w:sz="0" w:space="0" w:color="auto"/>
        <w:bottom w:val="none" w:sz="0" w:space="0" w:color="auto"/>
        <w:right w:val="none" w:sz="0" w:space="0" w:color="auto"/>
      </w:divBdr>
    </w:div>
    <w:div w:id="179782990">
      <w:bodyDiv w:val="1"/>
      <w:marLeft w:val="0"/>
      <w:marRight w:val="0"/>
      <w:marTop w:val="0"/>
      <w:marBottom w:val="0"/>
      <w:divBdr>
        <w:top w:val="none" w:sz="0" w:space="0" w:color="auto"/>
        <w:left w:val="none" w:sz="0" w:space="0" w:color="auto"/>
        <w:bottom w:val="none" w:sz="0" w:space="0" w:color="auto"/>
        <w:right w:val="none" w:sz="0" w:space="0" w:color="auto"/>
      </w:divBdr>
    </w:div>
    <w:div w:id="249432840">
      <w:bodyDiv w:val="1"/>
      <w:marLeft w:val="0"/>
      <w:marRight w:val="0"/>
      <w:marTop w:val="0"/>
      <w:marBottom w:val="0"/>
      <w:divBdr>
        <w:top w:val="none" w:sz="0" w:space="0" w:color="auto"/>
        <w:left w:val="none" w:sz="0" w:space="0" w:color="auto"/>
        <w:bottom w:val="none" w:sz="0" w:space="0" w:color="auto"/>
        <w:right w:val="none" w:sz="0" w:space="0" w:color="auto"/>
      </w:divBdr>
    </w:div>
    <w:div w:id="329217654">
      <w:bodyDiv w:val="1"/>
      <w:marLeft w:val="0"/>
      <w:marRight w:val="0"/>
      <w:marTop w:val="0"/>
      <w:marBottom w:val="0"/>
      <w:divBdr>
        <w:top w:val="none" w:sz="0" w:space="0" w:color="auto"/>
        <w:left w:val="none" w:sz="0" w:space="0" w:color="auto"/>
        <w:bottom w:val="none" w:sz="0" w:space="0" w:color="auto"/>
        <w:right w:val="none" w:sz="0" w:space="0" w:color="auto"/>
      </w:divBdr>
    </w:div>
    <w:div w:id="632173247">
      <w:bodyDiv w:val="1"/>
      <w:marLeft w:val="0"/>
      <w:marRight w:val="0"/>
      <w:marTop w:val="0"/>
      <w:marBottom w:val="0"/>
      <w:divBdr>
        <w:top w:val="none" w:sz="0" w:space="0" w:color="auto"/>
        <w:left w:val="none" w:sz="0" w:space="0" w:color="auto"/>
        <w:bottom w:val="none" w:sz="0" w:space="0" w:color="auto"/>
        <w:right w:val="none" w:sz="0" w:space="0" w:color="auto"/>
      </w:divBdr>
    </w:div>
    <w:div w:id="689382591">
      <w:bodyDiv w:val="1"/>
      <w:marLeft w:val="0"/>
      <w:marRight w:val="0"/>
      <w:marTop w:val="0"/>
      <w:marBottom w:val="0"/>
      <w:divBdr>
        <w:top w:val="none" w:sz="0" w:space="0" w:color="auto"/>
        <w:left w:val="none" w:sz="0" w:space="0" w:color="auto"/>
        <w:bottom w:val="none" w:sz="0" w:space="0" w:color="auto"/>
        <w:right w:val="none" w:sz="0" w:space="0" w:color="auto"/>
      </w:divBdr>
    </w:div>
    <w:div w:id="868102111">
      <w:bodyDiv w:val="1"/>
      <w:marLeft w:val="0"/>
      <w:marRight w:val="0"/>
      <w:marTop w:val="0"/>
      <w:marBottom w:val="0"/>
      <w:divBdr>
        <w:top w:val="none" w:sz="0" w:space="0" w:color="auto"/>
        <w:left w:val="none" w:sz="0" w:space="0" w:color="auto"/>
        <w:bottom w:val="none" w:sz="0" w:space="0" w:color="auto"/>
        <w:right w:val="none" w:sz="0" w:space="0" w:color="auto"/>
      </w:divBdr>
    </w:div>
    <w:div w:id="1041128429">
      <w:bodyDiv w:val="1"/>
      <w:marLeft w:val="0"/>
      <w:marRight w:val="0"/>
      <w:marTop w:val="0"/>
      <w:marBottom w:val="0"/>
      <w:divBdr>
        <w:top w:val="none" w:sz="0" w:space="0" w:color="auto"/>
        <w:left w:val="none" w:sz="0" w:space="0" w:color="auto"/>
        <w:bottom w:val="none" w:sz="0" w:space="0" w:color="auto"/>
        <w:right w:val="none" w:sz="0" w:space="0" w:color="auto"/>
      </w:divBdr>
      <w:divsChild>
        <w:div w:id="1568102677">
          <w:marLeft w:val="0"/>
          <w:marRight w:val="0"/>
          <w:marTop w:val="450"/>
          <w:marBottom w:val="450"/>
          <w:divBdr>
            <w:top w:val="none" w:sz="0" w:space="0" w:color="auto"/>
            <w:left w:val="none" w:sz="0" w:space="0" w:color="auto"/>
            <w:bottom w:val="none" w:sz="0" w:space="0" w:color="auto"/>
            <w:right w:val="none" w:sz="0" w:space="0" w:color="auto"/>
          </w:divBdr>
        </w:div>
        <w:div w:id="636879720">
          <w:marLeft w:val="0"/>
          <w:marRight w:val="0"/>
          <w:marTop w:val="0"/>
          <w:marBottom w:val="0"/>
          <w:divBdr>
            <w:top w:val="none" w:sz="0" w:space="0" w:color="auto"/>
            <w:left w:val="none" w:sz="0" w:space="0" w:color="auto"/>
            <w:bottom w:val="none" w:sz="0" w:space="0" w:color="auto"/>
            <w:right w:val="none" w:sz="0" w:space="0" w:color="auto"/>
          </w:divBdr>
        </w:div>
      </w:divsChild>
    </w:div>
    <w:div w:id="1067146545">
      <w:bodyDiv w:val="1"/>
      <w:marLeft w:val="0"/>
      <w:marRight w:val="0"/>
      <w:marTop w:val="0"/>
      <w:marBottom w:val="0"/>
      <w:divBdr>
        <w:top w:val="none" w:sz="0" w:space="0" w:color="auto"/>
        <w:left w:val="none" w:sz="0" w:space="0" w:color="auto"/>
        <w:bottom w:val="none" w:sz="0" w:space="0" w:color="auto"/>
        <w:right w:val="none" w:sz="0" w:space="0" w:color="auto"/>
      </w:divBdr>
    </w:div>
    <w:div w:id="1162165116">
      <w:bodyDiv w:val="1"/>
      <w:marLeft w:val="0"/>
      <w:marRight w:val="0"/>
      <w:marTop w:val="0"/>
      <w:marBottom w:val="0"/>
      <w:divBdr>
        <w:top w:val="none" w:sz="0" w:space="0" w:color="auto"/>
        <w:left w:val="none" w:sz="0" w:space="0" w:color="auto"/>
        <w:bottom w:val="none" w:sz="0" w:space="0" w:color="auto"/>
        <w:right w:val="none" w:sz="0" w:space="0" w:color="auto"/>
      </w:divBdr>
    </w:div>
    <w:div w:id="1193765305">
      <w:bodyDiv w:val="1"/>
      <w:marLeft w:val="0"/>
      <w:marRight w:val="0"/>
      <w:marTop w:val="0"/>
      <w:marBottom w:val="0"/>
      <w:divBdr>
        <w:top w:val="none" w:sz="0" w:space="0" w:color="auto"/>
        <w:left w:val="none" w:sz="0" w:space="0" w:color="auto"/>
        <w:bottom w:val="none" w:sz="0" w:space="0" w:color="auto"/>
        <w:right w:val="none" w:sz="0" w:space="0" w:color="auto"/>
      </w:divBdr>
    </w:div>
    <w:div w:id="1201475214">
      <w:bodyDiv w:val="1"/>
      <w:marLeft w:val="0"/>
      <w:marRight w:val="0"/>
      <w:marTop w:val="0"/>
      <w:marBottom w:val="0"/>
      <w:divBdr>
        <w:top w:val="none" w:sz="0" w:space="0" w:color="auto"/>
        <w:left w:val="none" w:sz="0" w:space="0" w:color="auto"/>
        <w:bottom w:val="none" w:sz="0" w:space="0" w:color="auto"/>
        <w:right w:val="none" w:sz="0" w:space="0" w:color="auto"/>
      </w:divBdr>
    </w:div>
    <w:div w:id="1398242779">
      <w:bodyDiv w:val="1"/>
      <w:marLeft w:val="0"/>
      <w:marRight w:val="0"/>
      <w:marTop w:val="0"/>
      <w:marBottom w:val="0"/>
      <w:divBdr>
        <w:top w:val="none" w:sz="0" w:space="0" w:color="auto"/>
        <w:left w:val="none" w:sz="0" w:space="0" w:color="auto"/>
        <w:bottom w:val="none" w:sz="0" w:space="0" w:color="auto"/>
        <w:right w:val="none" w:sz="0" w:space="0" w:color="auto"/>
      </w:divBdr>
    </w:div>
    <w:div w:id="1479153789">
      <w:bodyDiv w:val="1"/>
      <w:marLeft w:val="0"/>
      <w:marRight w:val="0"/>
      <w:marTop w:val="0"/>
      <w:marBottom w:val="0"/>
      <w:divBdr>
        <w:top w:val="none" w:sz="0" w:space="0" w:color="auto"/>
        <w:left w:val="none" w:sz="0" w:space="0" w:color="auto"/>
        <w:bottom w:val="none" w:sz="0" w:space="0" w:color="auto"/>
        <w:right w:val="none" w:sz="0" w:space="0" w:color="auto"/>
      </w:divBdr>
    </w:div>
    <w:div w:id="1540632572">
      <w:bodyDiv w:val="1"/>
      <w:marLeft w:val="0"/>
      <w:marRight w:val="0"/>
      <w:marTop w:val="0"/>
      <w:marBottom w:val="0"/>
      <w:divBdr>
        <w:top w:val="none" w:sz="0" w:space="0" w:color="auto"/>
        <w:left w:val="none" w:sz="0" w:space="0" w:color="auto"/>
        <w:bottom w:val="none" w:sz="0" w:space="0" w:color="auto"/>
        <w:right w:val="none" w:sz="0" w:space="0" w:color="auto"/>
      </w:divBdr>
    </w:div>
    <w:div w:id="1575698973">
      <w:bodyDiv w:val="1"/>
      <w:marLeft w:val="0"/>
      <w:marRight w:val="0"/>
      <w:marTop w:val="0"/>
      <w:marBottom w:val="0"/>
      <w:divBdr>
        <w:top w:val="none" w:sz="0" w:space="0" w:color="auto"/>
        <w:left w:val="none" w:sz="0" w:space="0" w:color="auto"/>
        <w:bottom w:val="none" w:sz="0" w:space="0" w:color="auto"/>
        <w:right w:val="none" w:sz="0" w:space="0" w:color="auto"/>
      </w:divBdr>
    </w:div>
    <w:div w:id="1692995537">
      <w:bodyDiv w:val="1"/>
      <w:marLeft w:val="0"/>
      <w:marRight w:val="0"/>
      <w:marTop w:val="0"/>
      <w:marBottom w:val="0"/>
      <w:divBdr>
        <w:top w:val="none" w:sz="0" w:space="0" w:color="auto"/>
        <w:left w:val="none" w:sz="0" w:space="0" w:color="auto"/>
        <w:bottom w:val="none" w:sz="0" w:space="0" w:color="auto"/>
        <w:right w:val="none" w:sz="0" w:space="0" w:color="auto"/>
      </w:divBdr>
    </w:div>
    <w:div w:id="1697542237">
      <w:bodyDiv w:val="1"/>
      <w:marLeft w:val="0"/>
      <w:marRight w:val="0"/>
      <w:marTop w:val="0"/>
      <w:marBottom w:val="0"/>
      <w:divBdr>
        <w:top w:val="none" w:sz="0" w:space="0" w:color="auto"/>
        <w:left w:val="none" w:sz="0" w:space="0" w:color="auto"/>
        <w:bottom w:val="none" w:sz="0" w:space="0" w:color="auto"/>
        <w:right w:val="none" w:sz="0" w:space="0" w:color="auto"/>
      </w:divBdr>
    </w:div>
    <w:div w:id="1709795203">
      <w:bodyDiv w:val="1"/>
      <w:marLeft w:val="0"/>
      <w:marRight w:val="0"/>
      <w:marTop w:val="0"/>
      <w:marBottom w:val="0"/>
      <w:divBdr>
        <w:top w:val="none" w:sz="0" w:space="0" w:color="auto"/>
        <w:left w:val="none" w:sz="0" w:space="0" w:color="auto"/>
        <w:bottom w:val="none" w:sz="0" w:space="0" w:color="auto"/>
        <w:right w:val="none" w:sz="0" w:space="0" w:color="auto"/>
      </w:divBdr>
    </w:div>
    <w:div w:id="1710106281">
      <w:bodyDiv w:val="1"/>
      <w:marLeft w:val="0"/>
      <w:marRight w:val="0"/>
      <w:marTop w:val="0"/>
      <w:marBottom w:val="0"/>
      <w:divBdr>
        <w:top w:val="none" w:sz="0" w:space="0" w:color="auto"/>
        <w:left w:val="none" w:sz="0" w:space="0" w:color="auto"/>
        <w:bottom w:val="none" w:sz="0" w:space="0" w:color="auto"/>
        <w:right w:val="none" w:sz="0" w:space="0" w:color="auto"/>
      </w:divBdr>
    </w:div>
    <w:div w:id="1743717069">
      <w:bodyDiv w:val="1"/>
      <w:marLeft w:val="0"/>
      <w:marRight w:val="0"/>
      <w:marTop w:val="0"/>
      <w:marBottom w:val="0"/>
      <w:divBdr>
        <w:top w:val="none" w:sz="0" w:space="0" w:color="auto"/>
        <w:left w:val="none" w:sz="0" w:space="0" w:color="auto"/>
        <w:bottom w:val="none" w:sz="0" w:space="0" w:color="auto"/>
        <w:right w:val="none" w:sz="0" w:space="0" w:color="auto"/>
      </w:divBdr>
    </w:div>
    <w:div w:id="1773940197">
      <w:bodyDiv w:val="1"/>
      <w:marLeft w:val="0"/>
      <w:marRight w:val="0"/>
      <w:marTop w:val="0"/>
      <w:marBottom w:val="0"/>
      <w:divBdr>
        <w:top w:val="none" w:sz="0" w:space="0" w:color="auto"/>
        <w:left w:val="none" w:sz="0" w:space="0" w:color="auto"/>
        <w:bottom w:val="none" w:sz="0" w:space="0" w:color="auto"/>
        <w:right w:val="none" w:sz="0" w:space="0" w:color="auto"/>
      </w:divBdr>
    </w:div>
    <w:div w:id="1800561700">
      <w:bodyDiv w:val="1"/>
      <w:marLeft w:val="0"/>
      <w:marRight w:val="0"/>
      <w:marTop w:val="0"/>
      <w:marBottom w:val="0"/>
      <w:divBdr>
        <w:top w:val="none" w:sz="0" w:space="0" w:color="auto"/>
        <w:left w:val="none" w:sz="0" w:space="0" w:color="auto"/>
        <w:bottom w:val="none" w:sz="0" w:space="0" w:color="auto"/>
        <w:right w:val="none" w:sz="0" w:space="0" w:color="auto"/>
      </w:divBdr>
    </w:div>
    <w:div w:id="1834106406">
      <w:bodyDiv w:val="1"/>
      <w:marLeft w:val="0"/>
      <w:marRight w:val="0"/>
      <w:marTop w:val="0"/>
      <w:marBottom w:val="0"/>
      <w:divBdr>
        <w:top w:val="none" w:sz="0" w:space="0" w:color="auto"/>
        <w:left w:val="none" w:sz="0" w:space="0" w:color="auto"/>
        <w:bottom w:val="none" w:sz="0" w:space="0" w:color="auto"/>
        <w:right w:val="none" w:sz="0" w:space="0" w:color="auto"/>
      </w:divBdr>
    </w:div>
    <w:div w:id="1846749510">
      <w:bodyDiv w:val="1"/>
      <w:marLeft w:val="0"/>
      <w:marRight w:val="0"/>
      <w:marTop w:val="0"/>
      <w:marBottom w:val="0"/>
      <w:divBdr>
        <w:top w:val="none" w:sz="0" w:space="0" w:color="auto"/>
        <w:left w:val="none" w:sz="0" w:space="0" w:color="auto"/>
        <w:bottom w:val="none" w:sz="0" w:space="0" w:color="auto"/>
        <w:right w:val="none" w:sz="0" w:space="0" w:color="auto"/>
      </w:divBdr>
    </w:div>
    <w:div w:id="1912502536">
      <w:bodyDiv w:val="1"/>
      <w:marLeft w:val="0"/>
      <w:marRight w:val="0"/>
      <w:marTop w:val="0"/>
      <w:marBottom w:val="0"/>
      <w:divBdr>
        <w:top w:val="none" w:sz="0" w:space="0" w:color="auto"/>
        <w:left w:val="none" w:sz="0" w:space="0" w:color="auto"/>
        <w:bottom w:val="none" w:sz="0" w:space="0" w:color="auto"/>
        <w:right w:val="none" w:sz="0" w:space="0" w:color="auto"/>
      </w:divBdr>
    </w:div>
    <w:div w:id="1917741121">
      <w:bodyDiv w:val="1"/>
      <w:marLeft w:val="0"/>
      <w:marRight w:val="0"/>
      <w:marTop w:val="0"/>
      <w:marBottom w:val="0"/>
      <w:divBdr>
        <w:top w:val="none" w:sz="0" w:space="0" w:color="auto"/>
        <w:left w:val="none" w:sz="0" w:space="0" w:color="auto"/>
        <w:bottom w:val="none" w:sz="0" w:space="0" w:color="auto"/>
        <w:right w:val="none" w:sz="0" w:space="0" w:color="auto"/>
      </w:divBdr>
    </w:div>
    <w:div w:id="1999723513">
      <w:bodyDiv w:val="1"/>
      <w:marLeft w:val="0"/>
      <w:marRight w:val="0"/>
      <w:marTop w:val="0"/>
      <w:marBottom w:val="0"/>
      <w:divBdr>
        <w:top w:val="none" w:sz="0" w:space="0" w:color="auto"/>
        <w:left w:val="none" w:sz="0" w:space="0" w:color="auto"/>
        <w:bottom w:val="none" w:sz="0" w:space="0" w:color="auto"/>
        <w:right w:val="none" w:sz="0" w:space="0" w:color="auto"/>
      </w:divBdr>
    </w:div>
    <w:div w:id="2077435998">
      <w:bodyDiv w:val="1"/>
      <w:marLeft w:val="0"/>
      <w:marRight w:val="0"/>
      <w:marTop w:val="0"/>
      <w:marBottom w:val="0"/>
      <w:divBdr>
        <w:top w:val="none" w:sz="0" w:space="0" w:color="auto"/>
        <w:left w:val="none" w:sz="0" w:space="0" w:color="auto"/>
        <w:bottom w:val="none" w:sz="0" w:space="0" w:color="auto"/>
        <w:right w:val="none" w:sz="0" w:space="0" w:color="auto"/>
      </w:divBdr>
    </w:div>
    <w:div w:id="21382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V0V1LaAgpHQ7JMOznbyZJyCPy4ouQYuXnyt_x92Vad5apiS2TUf_R6sa3n_Gqo6N.D4_WfpAxZUHAK-Ju" TargetMode="External"/><Relationship Id="rId13" Type="http://schemas.openxmlformats.org/officeDocument/2006/relationships/hyperlink" Target="http://www.nmn.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robonoeconomic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ncvo.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mn.org.uk" TargetMode="External"/><Relationship Id="rId4" Type="http://schemas.openxmlformats.org/officeDocument/2006/relationships/webSettings" Target="webSettings.xml"/><Relationship Id="rId9" Type="http://schemas.openxmlformats.org/officeDocument/2006/relationships/hyperlink" Target="https://www.dsc.org.uk/publication/its-a-battle-on-the-boa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Carla_ Marshall</cp:lastModifiedBy>
  <cp:revision>41</cp:revision>
  <cp:lastPrinted>2021-01-21T16:54:00Z</cp:lastPrinted>
  <dcterms:created xsi:type="dcterms:W3CDTF">2021-01-21T12:43:00Z</dcterms:created>
  <dcterms:modified xsi:type="dcterms:W3CDTF">2021-01-21T17:25:00Z</dcterms:modified>
</cp:coreProperties>
</file>